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AF" w:rsidRDefault="002A6EAF" w:rsidP="002A6EAF">
      <w:pPr>
        <w:spacing w:line="360" w:lineRule="auto"/>
        <w:rPr>
          <w:rFonts w:ascii="Verdana" w:hAnsi="Verdana"/>
        </w:rPr>
      </w:pPr>
      <w:r w:rsidRPr="00C96D6B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2373232</wp:posOffset>
            </wp:positionH>
            <wp:positionV relativeFrom="paragraph">
              <wp:posOffset>-3648</wp:posOffset>
            </wp:positionV>
            <wp:extent cx="746494" cy="818707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4" cy="8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6EAF" w:rsidRDefault="002A6EAF" w:rsidP="002A6EAF">
      <w:pPr>
        <w:spacing w:line="360" w:lineRule="auto"/>
        <w:rPr>
          <w:rFonts w:ascii="Verdana" w:hAnsi="Verdana"/>
        </w:rPr>
      </w:pPr>
    </w:p>
    <w:p w:rsidR="002A6EAF" w:rsidRPr="00A71545" w:rsidRDefault="002A6EAF" w:rsidP="002A6EAF">
      <w:pPr>
        <w:spacing w:line="360" w:lineRule="auto"/>
        <w:rPr>
          <w:rFonts w:ascii="Verdana" w:hAnsi="Verdana"/>
        </w:rPr>
      </w:pPr>
    </w:p>
    <w:p w:rsidR="002A6EAF" w:rsidRPr="00A71545" w:rsidRDefault="002A6EAF" w:rsidP="002A6EAF">
      <w:pPr>
        <w:shd w:val="clear" w:color="auto" w:fill="FFFFFF"/>
        <w:jc w:val="center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b/>
          <w:sz w:val="20"/>
          <w:szCs w:val="20"/>
        </w:rPr>
        <w:t>ESTADO DE RONDÔNIA</w:t>
      </w:r>
    </w:p>
    <w:p w:rsidR="002A6EAF" w:rsidRPr="00A71545" w:rsidRDefault="002A6EAF" w:rsidP="002A6EAF">
      <w:pPr>
        <w:pStyle w:val="Ttulo1"/>
        <w:shd w:val="clear" w:color="auto" w:fill="FFFFFF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sz w:val="20"/>
          <w:szCs w:val="20"/>
          <w:u w:val="none"/>
        </w:rPr>
        <w:t>PODER LEGISLATIVO</w:t>
      </w:r>
    </w:p>
    <w:p w:rsidR="002A6EAF" w:rsidRPr="00A71545" w:rsidRDefault="002A6EAF" w:rsidP="002A6EAF">
      <w:pPr>
        <w:pStyle w:val="Ttulo1"/>
        <w:shd w:val="clear" w:color="auto" w:fill="FFFFFF"/>
        <w:rPr>
          <w:rFonts w:ascii="Verdana" w:hAnsi="Verdana" w:cs="Arial"/>
          <w:sz w:val="20"/>
          <w:szCs w:val="20"/>
          <w:u w:val="none"/>
        </w:rPr>
      </w:pPr>
      <w:r w:rsidRPr="00A71545">
        <w:rPr>
          <w:rFonts w:ascii="Verdana" w:hAnsi="Verdana" w:cs="Arial"/>
          <w:sz w:val="20"/>
          <w:szCs w:val="20"/>
          <w:u w:val="none"/>
        </w:rPr>
        <w:t>CÂMARA MUNICIPAL DE ROLIM DE MOURA</w:t>
      </w:r>
    </w:p>
    <w:p w:rsidR="002A6EAF" w:rsidRDefault="002A6EAF" w:rsidP="002A6EAF">
      <w:pPr>
        <w:pStyle w:val="Cabealho"/>
        <w:rPr>
          <w:rFonts w:ascii="Verdana" w:hAnsi="Verdana" w:cs="Arial"/>
          <w:sz w:val="18"/>
          <w:szCs w:val="18"/>
        </w:rPr>
      </w:pPr>
      <w:r w:rsidRPr="00A71545">
        <w:rPr>
          <w:rFonts w:ascii="Verdana" w:hAnsi="Verdana" w:cs="Arial"/>
          <w:sz w:val="18"/>
          <w:szCs w:val="18"/>
        </w:rPr>
        <w:t>Avenida João Pessoa, 4463 – Centro – Fone: (69) 3 442-1629 – Rolim de Moura – Rondônia</w:t>
      </w:r>
      <w:r>
        <w:rPr>
          <w:rFonts w:ascii="Verdana" w:hAnsi="Verdana" w:cs="Arial"/>
          <w:sz w:val="18"/>
          <w:szCs w:val="18"/>
        </w:rPr>
        <w:t>.</w:t>
      </w:r>
    </w:p>
    <w:p w:rsidR="002A6EAF" w:rsidRPr="00DE06A5" w:rsidRDefault="002A6EAF" w:rsidP="002A6EAF">
      <w:pPr>
        <w:pStyle w:val="Cabealho"/>
        <w:rPr>
          <w:rFonts w:ascii="Verdana" w:hAnsi="Verdana"/>
          <w:sz w:val="18"/>
          <w:szCs w:val="18"/>
        </w:rPr>
      </w:pPr>
    </w:p>
    <w:p w:rsidR="002A6EAF" w:rsidRPr="00B6157F" w:rsidRDefault="00831129" w:rsidP="002A6EAF">
      <w:pPr>
        <w:jc w:val="center"/>
        <w:rPr>
          <w:rFonts w:ascii="Verdana" w:hAnsi="Verdana" w:cs="Arial"/>
          <w:b/>
          <w:sz w:val="28"/>
          <w:szCs w:val="28"/>
          <w:u w:val="double"/>
        </w:rPr>
      </w:pPr>
      <w:r w:rsidRPr="00B6157F">
        <w:rPr>
          <w:rFonts w:ascii="Verdana" w:hAnsi="Verdana" w:cs="Arial"/>
          <w:b/>
          <w:sz w:val="28"/>
          <w:szCs w:val="28"/>
          <w:u w:val="double"/>
        </w:rPr>
        <w:t>PRIMEIRO PERÍODO LEGISLATIVO/2026</w:t>
      </w:r>
    </w:p>
    <w:p w:rsidR="002A6EAF" w:rsidRPr="004E3EA1" w:rsidRDefault="002A6EAF" w:rsidP="004E3EA1">
      <w:pPr>
        <w:spacing w:line="276" w:lineRule="auto"/>
        <w:jc w:val="both"/>
        <w:rPr>
          <w:rFonts w:ascii="Verdana" w:eastAsia="Malgun Gothic" w:hAnsi="Verdana" w:cs="Arial"/>
          <w:bCs/>
          <w:sz w:val="22"/>
          <w:szCs w:val="22"/>
        </w:rPr>
      </w:pPr>
    </w:p>
    <w:p w:rsidR="00EB7CB5" w:rsidRPr="000D4FEB" w:rsidRDefault="002A6EAF" w:rsidP="004E3EA1">
      <w:pPr>
        <w:spacing w:line="276" w:lineRule="auto"/>
        <w:ind w:firstLine="1134"/>
        <w:jc w:val="both"/>
        <w:rPr>
          <w:rFonts w:ascii="Verdana" w:eastAsia="Malgun Gothic" w:hAnsi="Verdana" w:cs="Arial"/>
          <w:sz w:val="22"/>
          <w:szCs w:val="22"/>
        </w:rPr>
      </w:pPr>
      <w:r w:rsidRPr="000D4FEB">
        <w:rPr>
          <w:rFonts w:ascii="Verdana" w:eastAsia="Malgun Gothic" w:hAnsi="Verdana" w:cs="Arial"/>
          <w:bCs/>
          <w:sz w:val="22"/>
          <w:szCs w:val="22"/>
        </w:rPr>
        <w:t xml:space="preserve">Constatada a existência legal de </w:t>
      </w:r>
      <w:r w:rsidRPr="000D4FEB">
        <w:rPr>
          <w:rFonts w:ascii="Verdana" w:eastAsia="Malgun Gothic" w:hAnsi="Verdana" w:cs="Arial"/>
          <w:b/>
          <w:bCs/>
          <w:sz w:val="22"/>
          <w:szCs w:val="22"/>
        </w:rPr>
        <w:t>QUORUM</w:t>
      </w:r>
      <w:r w:rsidRPr="000D4FEB">
        <w:rPr>
          <w:rFonts w:ascii="Verdana" w:eastAsia="Malgun Gothic" w:hAnsi="Verdana" w:cs="Arial"/>
          <w:bCs/>
          <w:sz w:val="22"/>
          <w:szCs w:val="22"/>
        </w:rPr>
        <w:t xml:space="preserve">, e sob a proteção de Deus declaro aberta a </w:t>
      </w:r>
      <w:r w:rsidR="00EB7CB5" w:rsidRPr="000D4FEB">
        <w:rPr>
          <w:rFonts w:ascii="Verdana" w:eastAsia="Malgun Gothic" w:hAnsi="Verdana" w:cs="Arial"/>
          <w:b/>
          <w:bCs/>
          <w:sz w:val="22"/>
          <w:szCs w:val="22"/>
          <w:u w:val="double"/>
        </w:rPr>
        <w:t>QUARTA</w:t>
      </w:r>
      <w:r w:rsidRPr="000D4FEB">
        <w:rPr>
          <w:rFonts w:ascii="Verdana" w:eastAsia="Malgun Gothic" w:hAnsi="Verdana" w:cs="Arial"/>
          <w:b/>
          <w:bCs/>
          <w:sz w:val="22"/>
          <w:szCs w:val="22"/>
          <w:u w:val="double"/>
        </w:rPr>
        <w:t xml:space="preserve"> </w:t>
      </w:r>
      <w:r w:rsidRPr="000D4FEB">
        <w:rPr>
          <w:rFonts w:ascii="Verdana" w:eastAsia="Malgun Gothic" w:hAnsi="Verdana" w:cs="Arial"/>
          <w:b/>
          <w:sz w:val="22"/>
          <w:szCs w:val="22"/>
          <w:u w:val="double"/>
        </w:rPr>
        <w:t>SESSÃO EXTRAORDINÁRIA</w:t>
      </w:r>
      <w:r w:rsidRPr="000D4FEB">
        <w:rPr>
          <w:rFonts w:ascii="Verdana" w:eastAsia="Malgun Gothic" w:hAnsi="Verdana" w:cs="Arial"/>
          <w:sz w:val="22"/>
          <w:szCs w:val="22"/>
        </w:rPr>
        <w:t xml:space="preserve"> do </w:t>
      </w:r>
      <w:r w:rsidR="00831129" w:rsidRPr="000D4FEB">
        <w:rPr>
          <w:rFonts w:ascii="Verdana" w:eastAsia="Malgun Gothic" w:hAnsi="Verdana" w:cs="Arial"/>
          <w:sz w:val="22"/>
          <w:szCs w:val="22"/>
        </w:rPr>
        <w:t>Primeiro</w:t>
      </w:r>
      <w:r w:rsidRPr="000D4FEB">
        <w:rPr>
          <w:rFonts w:ascii="Verdana" w:eastAsia="Malgun Gothic" w:hAnsi="Verdana" w:cs="Arial"/>
          <w:sz w:val="22"/>
          <w:szCs w:val="22"/>
        </w:rPr>
        <w:t xml:space="preserve"> Período Legislativo da </w:t>
      </w:r>
      <w:r w:rsidR="00831129" w:rsidRPr="000D4FEB">
        <w:rPr>
          <w:rFonts w:ascii="Verdana" w:eastAsia="Malgun Gothic" w:hAnsi="Verdana" w:cs="Arial"/>
          <w:sz w:val="22"/>
          <w:szCs w:val="22"/>
        </w:rPr>
        <w:t>Segunda</w:t>
      </w:r>
      <w:r w:rsidRPr="000D4FEB">
        <w:rPr>
          <w:rFonts w:ascii="Verdana" w:eastAsia="Malgun Gothic" w:hAnsi="Verdana" w:cs="Arial"/>
          <w:sz w:val="22"/>
          <w:szCs w:val="22"/>
        </w:rPr>
        <w:t xml:space="preserve"> Sessão Legislativa da Décima Primeira Legislatura da Câmara Municipal de Rolim de Moura, Estado de Rondônia. </w:t>
      </w:r>
    </w:p>
    <w:p w:rsidR="002A6EAF" w:rsidRPr="000D4FEB" w:rsidRDefault="00355869" w:rsidP="00EB7CB5">
      <w:pPr>
        <w:spacing w:line="276" w:lineRule="auto"/>
        <w:jc w:val="both"/>
        <w:rPr>
          <w:rFonts w:ascii="Verdana" w:eastAsia="Malgun Gothic" w:hAnsi="Verdana" w:cs="Arial"/>
          <w:sz w:val="22"/>
          <w:szCs w:val="22"/>
        </w:rPr>
      </w:pPr>
      <w:r>
        <w:rPr>
          <w:rFonts w:ascii="Verdana" w:eastAsia="Malgun Gothic" w:hAnsi="Verdana" w:cs="Arial"/>
          <w:sz w:val="22"/>
          <w:szCs w:val="22"/>
        </w:rPr>
        <w:t>(08h30min</w:t>
      </w:r>
      <w:r w:rsidR="002A6EAF" w:rsidRPr="000D4FEB">
        <w:rPr>
          <w:rFonts w:ascii="Verdana" w:eastAsia="Malgun Gothic" w:hAnsi="Verdana" w:cs="Arial"/>
          <w:sz w:val="22"/>
          <w:szCs w:val="22"/>
        </w:rPr>
        <w:t>).</w:t>
      </w:r>
    </w:p>
    <w:p w:rsidR="00831129" w:rsidRPr="000D4FEB" w:rsidRDefault="00831129" w:rsidP="004E3EA1">
      <w:pPr>
        <w:spacing w:line="276" w:lineRule="auto"/>
        <w:ind w:firstLine="1134"/>
        <w:jc w:val="both"/>
        <w:rPr>
          <w:rFonts w:ascii="Verdana" w:eastAsia="Malgun Gothic" w:hAnsi="Verdana" w:cs="Arial"/>
          <w:sz w:val="22"/>
          <w:szCs w:val="22"/>
        </w:rPr>
      </w:pPr>
    </w:p>
    <w:p w:rsidR="002A6EAF" w:rsidRPr="000D4FEB" w:rsidRDefault="002A6EAF" w:rsidP="004E3EA1">
      <w:pPr>
        <w:spacing w:line="276" w:lineRule="auto"/>
        <w:jc w:val="both"/>
        <w:rPr>
          <w:rFonts w:ascii="Verdana" w:eastAsia="Malgun Gothic" w:hAnsi="Verdana" w:cs="Arial"/>
          <w:bCs/>
          <w:sz w:val="22"/>
          <w:szCs w:val="22"/>
          <w:u w:val="double"/>
        </w:rPr>
      </w:pPr>
      <w:r w:rsidRPr="000D4FEB">
        <w:rPr>
          <w:rFonts w:ascii="Verdana" w:eastAsia="Malgun Gothic" w:hAnsi="Verdana" w:cs="Arial"/>
          <w:bCs/>
          <w:sz w:val="22"/>
          <w:szCs w:val="22"/>
          <w:u w:val="double"/>
        </w:rPr>
        <w:t>- Convido Vereado</w:t>
      </w:r>
      <w:r w:rsidRPr="000D4FEB">
        <w:rPr>
          <w:rFonts w:ascii="Verdana" w:eastAsia="Malgun Gothic" w:hAnsi="Verdana" w:cs="Arial"/>
          <w:bCs/>
          <w:sz w:val="22"/>
          <w:szCs w:val="22"/>
          <w:u w:val="single"/>
        </w:rPr>
        <w:t xml:space="preserve">r         ___           </w:t>
      </w:r>
      <w:r w:rsidRPr="000D4FEB">
        <w:rPr>
          <w:rFonts w:ascii="Verdana" w:eastAsia="Malgun Gothic" w:hAnsi="Verdana" w:cs="Arial"/>
          <w:bCs/>
          <w:sz w:val="22"/>
          <w:szCs w:val="22"/>
          <w:u w:val="double"/>
        </w:rPr>
        <w:t>para fazer a Leitura de um Versículo da Bíblia Sagrada.</w:t>
      </w:r>
    </w:p>
    <w:p w:rsidR="002A6EAF" w:rsidRPr="000D4FEB" w:rsidRDefault="002A6EAF" w:rsidP="004E3EA1">
      <w:pPr>
        <w:spacing w:line="276" w:lineRule="auto"/>
        <w:jc w:val="both"/>
        <w:rPr>
          <w:rFonts w:ascii="Verdana" w:hAnsi="Verdana" w:cs="Segoe UI"/>
          <w:b/>
          <w:color w:val="212529"/>
          <w:sz w:val="22"/>
          <w:szCs w:val="22"/>
        </w:rPr>
      </w:pPr>
    </w:p>
    <w:p w:rsidR="002A6EAF" w:rsidRPr="000D4FEB" w:rsidRDefault="002A6EAF" w:rsidP="004E3EA1">
      <w:pPr>
        <w:pStyle w:val="SemEspaamento"/>
        <w:spacing w:line="276" w:lineRule="auto"/>
        <w:jc w:val="center"/>
        <w:rPr>
          <w:rFonts w:ascii="Verdana" w:eastAsia="Malgun Gothic" w:hAnsi="Verdana" w:cs="Arial"/>
          <w:b/>
          <w:sz w:val="22"/>
          <w:szCs w:val="22"/>
        </w:rPr>
      </w:pPr>
      <w:r w:rsidRPr="000D4FEB">
        <w:rPr>
          <w:rFonts w:ascii="Verdana" w:eastAsia="Malgun Gothic" w:hAnsi="Verdana" w:cs="Arial"/>
          <w:b/>
          <w:sz w:val="22"/>
          <w:szCs w:val="22"/>
          <w:u w:val="single"/>
        </w:rPr>
        <w:t>ORDEM DO DIA</w:t>
      </w:r>
      <w:r w:rsidRPr="000D4FEB">
        <w:rPr>
          <w:rFonts w:ascii="Verdana" w:eastAsia="Malgun Gothic" w:hAnsi="Verdana" w:cs="Arial"/>
          <w:b/>
          <w:sz w:val="22"/>
          <w:szCs w:val="22"/>
        </w:rPr>
        <w:t>:</w:t>
      </w:r>
    </w:p>
    <w:p w:rsidR="00D76F4C" w:rsidRPr="000D4FEB" w:rsidRDefault="00D76F4C" w:rsidP="004E3EA1">
      <w:pPr>
        <w:pStyle w:val="SemEspaamento"/>
        <w:spacing w:line="276" w:lineRule="auto"/>
        <w:ind w:firstLine="1134"/>
        <w:jc w:val="center"/>
        <w:rPr>
          <w:rFonts w:ascii="Verdana" w:eastAsia="Malgun Gothic" w:hAnsi="Verdana" w:cs="Arial"/>
          <w:b/>
          <w:sz w:val="22"/>
          <w:szCs w:val="22"/>
        </w:rPr>
      </w:pPr>
    </w:p>
    <w:p w:rsidR="002A6EAF" w:rsidRPr="000D4FEB" w:rsidRDefault="00D76F4C" w:rsidP="004E3EA1">
      <w:pPr>
        <w:spacing w:line="276" w:lineRule="auto"/>
        <w:ind w:firstLine="1134"/>
        <w:jc w:val="both"/>
        <w:rPr>
          <w:rFonts w:ascii="Verdana" w:hAnsi="Verdana" w:cs="Segoe UI"/>
          <w:sz w:val="22"/>
          <w:szCs w:val="22"/>
        </w:rPr>
      </w:pPr>
      <w:r w:rsidRPr="000D4FEB">
        <w:rPr>
          <w:rFonts w:ascii="Verdana" w:eastAsia="Malgun Gothic" w:hAnsi="Verdana" w:cs="Arial"/>
          <w:b/>
          <w:sz w:val="22"/>
          <w:szCs w:val="22"/>
        </w:rPr>
        <w:t xml:space="preserve">I - </w:t>
      </w:r>
      <w:r w:rsidRPr="000D4FEB">
        <w:rPr>
          <w:rFonts w:ascii="Verdana" w:eastAsia="Malgun Gothic" w:hAnsi="Verdana" w:cs="Arial"/>
          <w:sz w:val="22"/>
          <w:szCs w:val="22"/>
        </w:rPr>
        <w:t>Discussão e Votação Única do</w:t>
      </w:r>
      <w:r w:rsidRPr="000D4FEB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0D4FEB">
        <w:rPr>
          <w:rFonts w:ascii="Verdana" w:hAnsi="Verdana" w:cs="Segoe UI"/>
          <w:sz w:val="22"/>
          <w:szCs w:val="22"/>
        </w:rPr>
        <w:t xml:space="preserve">Projeto de Lei nº. </w:t>
      </w:r>
      <w:r w:rsidR="00EB7CB5" w:rsidRPr="000D4FEB">
        <w:rPr>
          <w:rFonts w:ascii="Verdana" w:hAnsi="Verdana" w:cstheme="minorHAnsi"/>
          <w:b/>
          <w:sz w:val="22"/>
          <w:szCs w:val="22"/>
        </w:rPr>
        <w:t>006</w:t>
      </w:r>
      <w:r w:rsidR="00EB7CB5" w:rsidRPr="000D4FEB">
        <w:rPr>
          <w:rFonts w:ascii="Verdana" w:hAnsi="Verdana" w:cstheme="minorHAnsi"/>
          <w:sz w:val="22"/>
          <w:szCs w:val="22"/>
        </w:rPr>
        <w:t xml:space="preserve">/2026 (Mens. 06 PL Executivo 04) de autoria do Poder </w:t>
      </w:r>
      <w:r w:rsidR="00EB7CB5" w:rsidRPr="000D4FEB">
        <w:rPr>
          <w:rFonts w:ascii="Verdana" w:hAnsi="Verdana" w:cstheme="minorHAnsi"/>
          <w:b/>
          <w:sz w:val="22"/>
          <w:szCs w:val="22"/>
        </w:rPr>
        <w:t>Executivo Municipal,</w:t>
      </w:r>
      <w:r w:rsidR="00EB7CB5" w:rsidRPr="000D4FEB">
        <w:rPr>
          <w:rFonts w:ascii="Verdana" w:hAnsi="Verdana" w:cstheme="minorHAnsi"/>
          <w:sz w:val="22"/>
          <w:szCs w:val="22"/>
        </w:rPr>
        <w:t xml:space="preserve"> que </w:t>
      </w:r>
      <w:r w:rsidR="00EB7CB5" w:rsidRPr="000D4FEB">
        <w:rPr>
          <w:rFonts w:ascii="Verdana" w:hAnsi="Verdana" w:cs="Segoe UI"/>
          <w:b/>
          <w:sz w:val="22"/>
          <w:szCs w:val="22"/>
          <w:shd w:val="clear" w:color="auto" w:fill="FFFFFF"/>
        </w:rPr>
        <w:t>Autoriza a abertura de crédito adicional especial por superávit financeiro no valor de R$251.239,82</w:t>
      </w:r>
      <w:r w:rsidR="00EB7CB5" w:rsidRPr="000D4FEB">
        <w:rPr>
          <w:rFonts w:ascii="Verdana" w:hAnsi="Verdana" w:cs="Segoe UI"/>
          <w:sz w:val="22"/>
          <w:szCs w:val="22"/>
          <w:shd w:val="clear" w:color="auto" w:fill="FFFFFF"/>
        </w:rPr>
        <w:t xml:space="preserve">. </w:t>
      </w:r>
      <w:r w:rsidR="00EB7CB5" w:rsidRPr="000D4FEB">
        <w:rPr>
          <w:rFonts w:ascii="Verdana" w:hAnsi="Verdana" w:cstheme="minorHAnsi"/>
          <w:sz w:val="22"/>
          <w:szCs w:val="22"/>
        </w:rPr>
        <w:t xml:space="preserve">Secretaria Municipal de Educação e Cultura – equipamentos e material permanente/programa salário educação  </w:t>
      </w:r>
    </w:p>
    <w:p w:rsidR="003D4B9C" w:rsidRPr="000D4FEB" w:rsidRDefault="003D4B9C" w:rsidP="004E3EA1">
      <w:pPr>
        <w:spacing w:line="276" w:lineRule="auto"/>
        <w:ind w:firstLine="1134"/>
        <w:jc w:val="both"/>
        <w:rPr>
          <w:rFonts w:ascii="Verdana" w:hAnsi="Verdana"/>
          <w:sz w:val="22"/>
          <w:szCs w:val="22"/>
        </w:rPr>
      </w:pPr>
    </w:p>
    <w:p w:rsidR="00413ADB" w:rsidRPr="000D4FEB" w:rsidRDefault="00D76F4C" w:rsidP="004E3EA1">
      <w:pPr>
        <w:pStyle w:val="Corpodetexto"/>
        <w:spacing w:line="276" w:lineRule="auto"/>
        <w:ind w:firstLine="1134"/>
        <w:rPr>
          <w:rFonts w:ascii="Verdana" w:hAnsi="Verdana" w:cs="Segoe UI"/>
          <w:sz w:val="22"/>
          <w:szCs w:val="22"/>
        </w:rPr>
      </w:pPr>
      <w:r w:rsidRPr="000D4FEB">
        <w:rPr>
          <w:rFonts w:ascii="Verdana" w:hAnsi="Verdana"/>
          <w:b/>
          <w:sz w:val="22"/>
          <w:szCs w:val="22"/>
        </w:rPr>
        <w:t>II</w:t>
      </w:r>
      <w:r w:rsidRPr="000D4FEB">
        <w:rPr>
          <w:rFonts w:ascii="Verdana" w:hAnsi="Verdana"/>
          <w:sz w:val="22"/>
          <w:szCs w:val="22"/>
        </w:rPr>
        <w:t xml:space="preserve"> </w:t>
      </w:r>
      <w:r w:rsidR="00831129" w:rsidRPr="000D4FEB">
        <w:rPr>
          <w:rFonts w:ascii="Verdana" w:hAnsi="Verdana"/>
          <w:sz w:val="22"/>
          <w:szCs w:val="22"/>
        </w:rPr>
        <w:t>-</w:t>
      </w:r>
      <w:r w:rsidRPr="000D4FEB">
        <w:rPr>
          <w:rFonts w:ascii="Verdana" w:hAnsi="Verdana"/>
          <w:sz w:val="22"/>
          <w:szCs w:val="22"/>
        </w:rPr>
        <w:t xml:space="preserve"> Discussão e Votação Única do</w:t>
      </w:r>
      <w:r w:rsidR="00831129" w:rsidRPr="000D4FEB">
        <w:rPr>
          <w:rFonts w:ascii="Verdana" w:hAnsi="Verdana"/>
          <w:sz w:val="22"/>
          <w:szCs w:val="22"/>
        </w:rPr>
        <w:t xml:space="preserve"> </w:t>
      </w:r>
      <w:r w:rsidR="00831129" w:rsidRPr="000D4FEB">
        <w:rPr>
          <w:rFonts w:ascii="Verdana" w:hAnsi="Verdana"/>
          <w:color w:val="000000" w:themeColor="text1"/>
          <w:sz w:val="22"/>
          <w:szCs w:val="22"/>
        </w:rPr>
        <w:t>Projeto de Lei</w:t>
      </w:r>
      <w:r w:rsidR="00831129" w:rsidRPr="000D4FEB">
        <w:rPr>
          <w:rFonts w:ascii="Verdana" w:hAnsi="Verdana"/>
          <w:b/>
          <w:color w:val="000000" w:themeColor="text1"/>
          <w:sz w:val="22"/>
          <w:szCs w:val="22"/>
        </w:rPr>
        <w:t xml:space="preserve"> </w:t>
      </w:r>
      <w:r w:rsidR="003D4B9C" w:rsidRPr="000D4FEB">
        <w:rPr>
          <w:rFonts w:ascii="Verdana" w:hAnsi="Verdana" w:cs="Segoe UI"/>
          <w:sz w:val="22"/>
          <w:szCs w:val="22"/>
        </w:rPr>
        <w:t xml:space="preserve">nº. </w:t>
      </w:r>
      <w:r w:rsidR="00EB7CB5" w:rsidRPr="000D4FEB">
        <w:rPr>
          <w:rFonts w:ascii="Verdana" w:hAnsi="Verdana" w:cstheme="minorHAnsi"/>
          <w:b/>
          <w:sz w:val="22"/>
          <w:szCs w:val="22"/>
        </w:rPr>
        <w:t>019</w:t>
      </w:r>
      <w:r w:rsidR="00EB7CB5" w:rsidRPr="000D4FEB">
        <w:rPr>
          <w:rFonts w:ascii="Verdana" w:hAnsi="Verdana" w:cstheme="minorHAnsi"/>
          <w:sz w:val="22"/>
          <w:szCs w:val="22"/>
        </w:rPr>
        <w:t xml:space="preserve">/2026 (Mens. 19  PL Executivo 17) de autoria do Poder </w:t>
      </w:r>
      <w:r w:rsidR="00EB7CB5" w:rsidRPr="000D4FEB">
        <w:rPr>
          <w:rFonts w:ascii="Verdana" w:hAnsi="Verdana" w:cstheme="minorHAnsi"/>
          <w:b/>
          <w:sz w:val="22"/>
          <w:szCs w:val="22"/>
        </w:rPr>
        <w:t>Executivo Municipal</w:t>
      </w:r>
      <w:r w:rsidR="00EB7CB5" w:rsidRPr="000D4FEB">
        <w:rPr>
          <w:rFonts w:ascii="Verdana" w:hAnsi="Verdana" w:cstheme="minorHAnsi"/>
          <w:sz w:val="22"/>
          <w:szCs w:val="22"/>
        </w:rPr>
        <w:t xml:space="preserve">, que </w:t>
      </w:r>
      <w:r w:rsidR="00EB7CB5" w:rsidRPr="000D4FEB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R$1.220.410,83</w:t>
      </w:r>
      <w:r w:rsidR="00EB7CB5" w:rsidRPr="000D4FEB">
        <w:rPr>
          <w:rFonts w:ascii="Verdana" w:hAnsi="Verdana" w:cs="Segoe UI"/>
          <w:sz w:val="22"/>
          <w:szCs w:val="22"/>
        </w:rPr>
        <w:t>. Secretaria Municipal de Saúde – contra partida ampliação da unidade/Pronto Socorro Infantil</w:t>
      </w:r>
    </w:p>
    <w:p w:rsidR="00EB7CB5" w:rsidRPr="000D4FEB" w:rsidRDefault="00EB7CB5" w:rsidP="004E3EA1">
      <w:pPr>
        <w:pStyle w:val="Corpodetexto"/>
        <w:spacing w:line="276" w:lineRule="auto"/>
        <w:ind w:firstLine="1134"/>
        <w:rPr>
          <w:rFonts w:ascii="Verdana" w:hAnsi="Verdana" w:cs="Segoe UI"/>
          <w:color w:val="212529"/>
          <w:sz w:val="22"/>
          <w:szCs w:val="22"/>
        </w:rPr>
      </w:pPr>
    </w:p>
    <w:p w:rsidR="00831129" w:rsidRDefault="00D76F4C" w:rsidP="004E3EA1">
      <w:pPr>
        <w:pStyle w:val="Corpodetexto"/>
        <w:spacing w:line="276" w:lineRule="auto"/>
        <w:ind w:firstLine="1134"/>
        <w:rPr>
          <w:rFonts w:ascii="Verdana" w:hAnsi="Verdana"/>
          <w:sz w:val="22"/>
          <w:szCs w:val="22"/>
        </w:rPr>
      </w:pPr>
      <w:r w:rsidRPr="000D4FEB">
        <w:rPr>
          <w:rFonts w:ascii="Verdana" w:hAnsi="Verdana"/>
          <w:b/>
          <w:sz w:val="22"/>
          <w:szCs w:val="22"/>
        </w:rPr>
        <w:t>III</w:t>
      </w:r>
      <w:r w:rsidRPr="000D4FEB">
        <w:rPr>
          <w:rFonts w:ascii="Verdana" w:hAnsi="Verdana"/>
          <w:sz w:val="22"/>
          <w:szCs w:val="22"/>
        </w:rPr>
        <w:t xml:space="preserve"> </w:t>
      </w:r>
      <w:r w:rsidR="00831129" w:rsidRPr="000D4FEB">
        <w:rPr>
          <w:rFonts w:ascii="Verdana" w:hAnsi="Verdana"/>
          <w:sz w:val="22"/>
          <w:szCs w:val="22"/>
        </w:rPr>
        <w:t>-</w:t>
      </w:r>
      <w:r w:rsidRPr="000D4FEB">
        <w:rPr>
          <w:rFonts w:ascii="Verdana" w:hAnsi="Verdana"/>
          <w:sz w:val="22"/>
          <w:szCs w:val="22"/>
        </w:rPr>
        <w:t xml:space="preserve"> </w:t>
      </w:r>
      <w:r w:rsidR="000D4FEB" w:rsidRPr="000D4FEB">
        <w:rPr>
          <w:rFonts w:ascii="Verdana" w:hAnsi="Verdana" w:cs="Segoe UI"/>
          <w:sz w:val="22"/>
          <w:szCs w:val="22"/>
        </w:rPr>
        <w:t>Discussão e Votação Única do</w:t>
      </w:r>
      <w:r w:rsidR="000D4FEB" w:rsidRPr="000D4FEB">
        <w:rPr>
          <w:rFonts w:ascii="Verdana" w:hAnsi="Verdana" w:cs="Segoe UI"/>
          <w:b/>
          <w:sz w:val="22"/>
          <w:szCs w:val="22"/>
        </w:rPr>
        <w:t xml:space="preserve"> </w:t>
      </w:r>
      <w:r w:rsidR="000D4FEB" w:rsidRPr="000D4FEB">
        <w:rPr>
          <w:rFonts w:ascii="Verdana" w:hAnsi="Verdana" w:cstheme="minorHAnsi"/>
          <w:sz w:val="22"/>
          <w:szCs w:val="22"/>
        </w:rPr>
        <w:t xml:space="preserve">Projeto de Lei nº </w:t>
      </w:r>
      <w:r w:rsidR="000D4FEB" w:rsidRPr="000D4FEB">
        <w:rPr>
          <w:rFonts w:ascii="Verdana" w:hAnsi="Verdana" w:cstheme="minorHAnsi"/>
          <w:b/>
          <w:sz w:val="22"/>
          <w:szCs w:val="22"/>
        </w:rPr>
        <w:t>021</w:t>
      </w:r>
      <w:r w:rsidR="000D4FEB" w:rsidRPr="000D4FEB">
        <w:rPr>
          <w:rFonts w:ascii="Verdana" w:hAnsi="Verdana" w:cstheme="minorHAnsi"/>
          <w:sz w:val="22"/>
          <w:szCs w:val="22"/>
        </w:rPr>
        <w:t xml:space="preserve">/2026 (Mens. 22  PL Executivo 20) de autoria do Poder </w:t>
      </w:r>
      <w:r w:rsidR="000D4FEB" w:rsidRPr="000D4FEB">
        <w:rPr>
          <w:rFonts w:ascii="Verdana" w:hAnsi="Verdana" w:cstheme="minorHAnsi"/>
          <w:b/>
          <w:sz w:val="22"/>
          <w:szCs w:val="22"/>
        </w:rPr>
        <w:t>Executivo Municipal</w:t>
      </w:r>
      <w:r w:rsidR="000D4FEB" w:rsidRPr="000D4FEB">
        <w:rPr>
          <w:rFonts w:ascii="Verdana" w:hAnsi="Verdana" w:cstheme="minorHAnsi"/>
          <w:sz w:val="22"/>
          <w:szCs w:val="22"/>
        </w:rPr>
        <w:t xml:space="preserve">, que </w:t>
      </w:r>
      <w:r w:rsidR="000D4FEB" w:rsidRPr="000D4FEB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R$1.695.195,73</w:t>
      </w:r>
      <w:r w:rsidR="000D4FEB" w:rsidRPr="000D4FEB">
        <w:rPr>
          <w:rFonts w:ascii="Verdana" w:hAnsi="Verdana" w:cs="Segoe UI"/>
          <w:sz w:val="22"/>
          <w:szCs w:val="22"/>
        </w:rPr>
        <w:t xml:space="preserve">. Secretaria Municipal de Educação e Cultura – </w:t>
      </w:r>
      <w:r w:rsidR="000D4FEB" w:rsidRPr="000D4FEB">
        <w:rPr>
          <w:rFonts w:ascii="Verdana" w:hAnsi="Verdana"/>
          <w:sz w:val="22"/>
          <w:szCs w:val="22"/>
        </w:rPr>
        <w:t>reforma da Escola Francisca Duran Costa</w:t>
      </w:r>
    </w:p>
    <w:p w:rsidR="000D4FEB" w:rsidRPr="000D4FEB" w:rsidRDefault="000D4FEB" w:rsidP="004E3EA1">
      <w:pPr>
        <w:pStyle w:val="Corpodetexto"/>
        <w:spacing w:line="276" w:lineRule="auto"/>
        <w:ind w:firstLine="1134"/>
        <w:rPr>
          <w:rFonts w:ascii="Verdana" w:hAnsi="Verdana" w:cs="Segoe UI"/>
          <w:b/>
          <w:sz w:val="22"/>
          <w:szCs w:val="22"/>
        </w:rPr>
      </w:pPr>
    </w:p>
    <w:p w:rsidR="003D4B9C" w:rsidRPr="000D4FEB" w:rsidRDefault="000D4FEB" w:rsidP="004E3EA1">
      <w:pPr>
        <w:spacing w:line="276" w:lineRule="auto"/>
        <w:ind w:firstLine="1134"/>
        <w:jc w:val="both"/>
        <w:rPr>
          <w:rFonts w:ascii="Verdana" w:hAnsi="Verdana"/>
          <w:sz w:val="22"/>
          <w:szCs w:val="22"/>
        </w:rPr>
      </w:pPr>
      <w:r w:rsidRPr="000D4FEB">
        <w:rPr>
          <w:rStyle w:val="Forte"/>
          <w:rFonts w:ascii="Verdana" w:eastAsia="Batang" w:hAnsi="Verdana"/>
          <w:sz w:val="22"/>
          <w:szCs w:val="22"/>
        </w:rPr>
        <w:t>I</w:t>
      </w:r>
      <w:r w:rsidR="00D76F4C" w:rsidRPr="000D4FEB">
        <w:rPr>
          <w:rStyle w:val="Forte"/>
          <w:rFonts w:ascii="Verdana" w:eastAsia="Batang" w:hAnsi="Verdana"/>
          <w:sz w:val="22"/>
          <w:szCs w:val="22"/>
        </w:rPr>
        <w:t xml:space="preserve">V </w:t>
      </w:r>
      <w:r w:rsidR="00831129" w:rsidRPr="000D4FEB">
        <w:rPr>
          <w:rStyle w:val="Forte"/>
          <w:rFonts w:ascii="Verdana" w:eastAsia="Batang" w:hAnsi="Verdana"/>
          <w:sz w:val="22"/>
          <w:szCs w:val="22"/>
        </w:rPr>
        <w:t>-</w:t>
      </w:r>
      <w:r w:rsidR="00D76F4C" w:rsidRPr="000D4FEB">
        <w:rPr>
          <w:rStyle w:val="Forte"/>
          <w:rFonts w:ascii="Verdana" w:eastAsia="Batang" w:hAnsi="Verdana"/>
          <w:b w:val="0"/>
          <w:sz w:val="22"/>
          <w:szCs w:val="22"/>
        </w:rPr>
        <w:t xml:space="preserve"> Discussão e Votação Única do</w:t>
      </w:r>
      <w:r w:rsidR="00831129" w:rsidRPr="000D4FEB">
        <w:rPr>
          <w:rStyle w:val="Forte"/>
          <w:rFonts w:ascii="Verdana" w:eastAsia="Batang" w:hAnsi="Verdana"/>
          <w:sz w:val="22"/>
          <w:szCs w:val="22"/>
        </w:rPr>
        <w:t xml:space="preserve"> </w:t>
      </w:r>
      <w:r w:rsidR="003D4B9C" w:rsidRPr="000D4FEB">
        <w:rPr>
          <w:rFonts w:ascii="Verdana" w:hAnsi="Verdana" w:cstheme="minorHAnsi"/>
          <w:sz w:val="22"/>
          <w:szCs w:val="22"/>
        </w:rPr>
        <w:t xml:space="preserve">Projeto de Lei nº </w:t>
      </w:r>
      <w:r w:rsidR="00EB7CB5" w:rsidRPr="000D4FEB">
        <w:rPr>
          <w:rFonts w:ascii="Verdana" w:hAnsi="Verdana" w:cstheme="minorHAnsi"/>
          <w:b/>
          <w:sz w:val="22"/>
          <w:szCs w:val="22"/>
        </w:rPr>
        <w:t>023</w:t>
      </w:r>
      <w:r w:rsidR="00EB7CB5" w:rsidRPr="000D4FEB">
        <w:rPr>
          <w:rFonts w:ascii="Verdana" w:hAnsi="Verdana" w:cstheme="minorHAnsi"/>
          <w:sz w:val="22"/>
          <w:szCs w:val="22"/>
        </w:rPr>
        <w:t xml:space="preserve">/2026 (Mens. 23  PL Executivo 21) de autoria do Poder </w:t>
      </w:r>
      <w:r w:rsidR="00EB7CB5" w:rsidRPr="000D4FEB">
        <w:rPr>
          <w:rFonts w:ascii="Verdana" w:hAnsi="Verdana" w:cstheme="minorHAnsi"/>
          <w:b/>
          <w:sz w:val="22"/>
          <w:szCs w:val="22"/>
        </w:rPr>
        <w:t>Executivo Municipal</w:t>
      </w:r>
      <w:r w:rsidR="00EB7CB5" w:rsidRPr="000D4FEB">
        <w:rPr>
          <w:rFonts w:ascii="Verdana" w:hAnsi="Verdana" w:cstheme="minorHAnsi"/>
          <w:sz w:val="22"/>
          <w:szCs w:val="22"/>
        </w:rPr>
        <w:t xml:space="preserve">, que </w:t>
      </w:r>
      <w:r w:rsidR="00EB7CB5" w:rsidRPr="000D4FEB">
        <w:rPr>
          <w:rFonts w:ascii="Verdana" w:hAnsi="Verdana" w:cs="Segoe UI"/>
          <w:b/>
          <w:sz w:val="22"/>
          <w:szCs w:val="22"/>
          <w:shd w:val="clear" w:color="auto" w:fill="FFFFFF"/>
        </w:rPr>
        <w:t>Autoriza a abertura de crédito adicional especial por superávit financeiro no valor de R$57.594,21 e autoriza a abertura de crédito adicional especial por excesso de arrecadação de recursos vinculados a receita no valor de R$817,84</w:t>
      </w:r>
      <w:r w:rsidR="00EB7CB5" w:rsidRPr="000D4FEB">
        <w:rPr>
          <w:rFonts w:ascii="Verdana" w:hAnsi="Verdana" w:cs="Segoe UI"/>
          <w:sz w:val="22"/>
          <w:szCs w:val="22"/>
        </w:rPr>
        <w:t xml:space="preserve">. Secretaria Municipal de Educação e Cultura - </w:t>
      </w:r>
      <w:r w:rsidR="00EB7CB5" w:rsidRPr="000D4FEB">
        <w:rPr>
          <w:rFonts w:ascii="Verdana" w:hAnsi="Verdana"/>
          <w:sz w:val="22"/>
          <w:szCs w:val="22"/>
        </w:rPr>
        <w:t xml:space="preserve">devolução de saldos e rendimentos/aquisição de </w:t>
      </w:r>
      <w:r w:rsidR="00EB7CB5" w:rsidRPr="000D4FEB">
        <w:rPr>
          <w:rFonts w:ascii="Verdana" w:hAnsi="Verdana"/>
          <w:sz w:val="22"/>
          <w:szCs w:val="22"/>
        </w:rPr>
        <w:lastRenderedPageBreak/>
        <w:t>mobiliários e equipamentos escolares/Termo de Compromisso PAR 201401183/2014</w:t>
      </w:r>
    </w:p>
    <w:p w:rsidR="003D4B9C" w:rsidRPr="000D4FEB" w:rsidRDefault="003D4B9C" w:rsidP="004E3EA1">
      <w:pPr>
        <w:spacing w:line="276" w:lineRule="auto"/>
        <w:jc w:val="both"/>
        <w:rPr>
          <w:rFonts w:ascii="Verdana" w:hAnsi="Verdana" w:cstheme="minorHAnsi"/>
          <w:i/>
          <w:sz w:val="22"/>
          <w:szCs w:val="22"/>
        </w:rPr>
      </w:pPr>
    </w:p>
    <w:p w:rsidR="00831129" w:rsidRPr="000D4FEB" w:rsidRDefault="003D4B9C" w:rsidP="004E3EA1">
      <w:pPr>
        <w:spacing w:line="276" w:lineRule="auto"/>
        <w:ind w:firstLine="1134"/>
        <w:jc w:val="both"/>
        <w:rPr>
          <w:rFonts w:ascii="Verdana" w:hAnsi="Verdana"/>
          <w:sz w:val="22"/>
          <w:szCs w:val="22"/>
        </w:rPr>
      </w:pPr>
      <w:r w:rsidRPr="000D4FEB">
        <w:rPr>
          <w:rStyle w:val="Forte"/>
          <w:rFonts w:ascii="Verdana" w:eastAsia="Batang" w:hAnsi="Verdana"/>
          <w:sz w:val="22"/>
          <w:szCs w:val="22"/>
        </w:rPr>
        <w:t>V</w:t>
      </w:r>
      <w:r w:rsidR="000D4FEB" w:rsidRPr="000D4FEB">
        <w:rPr>
          <w:rStyle w:val="Forte"/>
          <w:rFonts w:ascii="Verdana" w:eastAsia="Batang" w:hAnsi="Verdana"/>
          <w:sz w:val="22"/>
          <w:szCs w:val="22"/>
        </w:rPr>
        <w:t xml:space="preserve"> </w:t>
      </w:r>
      <w:r w:rsidRPr="000D4FEB">
        <w:rPr>
          <w:rStyle w:val="Forte"/>
          <w:rFonts w:ascii="Verdana" w:eastAsia="Batang" w:hAnsi="Verdana"/>
          <w:sz w:val="22"/>
          <w:szCs w:val="22"/>
        </w:rPr>
        <w:t>-</w:t>
      </w:r>
      <w:r w:rsidRPr="000D4FEB">
        <w:rPr>
          <w:rStyle w:val="Forte"/>
          <w:rFonts w:ascii="Verdana" w:eastAsia="Batang" w:hAnsi="Verdana"/>
          <w:b w:val="0"/>
          <w:sz w:val="22"/>
          <w:szCs w:val="22"/>
        </w:rPr>
        <w:t xml:space="preserve"> Discussão e Votação Única do</w:t>
      </w:r>
      <w:r w:rsidRPr="000D4FEB">
        <w:rPr>
          <w:rStyle w:val="Forte"/>
          <w:rFonts w:ascii="Verdana" w:eastAsia="Batang" w:hAnsi="Verdana"/>
          <w:sz w:val="22"/>
          <w:szCs w:val="22"/>
        </w:rPr>
        <w:t xml:space="preserve"> </w:t>
      </w:r>
      <w:r w:rsidRPr="000D4FEB">
        <w:rPr>
          <w:rFonts w:ascii="Verdana" w:hAnsi="Verdana" w:cstheme="minorHAnsi"/>
          <w:sz w:val="22"/>
          <w:szCs w:val="22"/>
        </w:rPr>
        <w:t xml:space="preserve">Projeto de Lei nº </w:t>
      </w:r>
      <w:r w:rsidR="000D4FEB" w:rsidRPr="000D4FEB">
        <w:rPr>
          <w:rFonts w:ascii="Verdana" w:hAnsi="Verdana" w:cstheme="minorHAnsi"/>
          <w:b/>
          <w:sz w:val="22"/>
          <w:szCs w:val="22"/>
        </w:rPr>
        <w:t>025</w:t>
      </w:r>
      <w:r w:rsidR="000D4FEB" w:rsidRPr="000D4FEB">
        <w:rPr>
          <w:rFonts w:ascii="Verdana" w:hAnsi="Verdana" w:cstheme="minorHAnsi"/>
          <w:sz w:val="22"/>
          <w:szCs w:val="22"/>
        </w:rPr>
        <w:t xml:space="preserve">/2026 (Mens. 24  PL Executivo 22) de autoria do Poder </w:t>
      </w:r>
      <w:r w:rsidR="000D4FEB" w:rsidRPr="000D4FEB">
        <w:rPr>
          <w:rFonts w:ascii="Verdana" w:hAnsi="Verdana" w:cstheme="minorHAnsi"/>
          <w:b/>
          <w:sz w:val="22"/>
          <w:szCs w:val="22"/>
        </w:rPr>
        <w:t>Executivo Municipal</w:t>
      </w:r>
      <w:r w:rsidR="000D4FEB" w:rsidRPr="000D4FEB">
        <w:rPr>
          <w:rFonts w:ascii="Verdana" w:hAnsi="Verdana" w:cstheme="minorHAnsi"/>
          <w:sz w:val="22"/>
          <w:szCs w:val="22"/>
        </w:rPr>
        <w:t>, que</w:t>
      </w:r>
      <w:r w:rsidR="000D4FEB" w:rsidRPr="000D4FEB">
        <w:rPr>
          <w:rFonts w:ascii="Verdana" w:hAnsi="Verdana" w:cstheme="minorHAnsi"/>
          <w:b/>
          <w:sz w:val="22"/>
          <w:szCs w:val="22"/>
        </w:rPr>
        <w:t xml:space="preserve"> </w:t>
      </w:r>
      <w:r w:rsidR="000D4FEB" w:rsidRPr="000D4FEB">
        <w:rPr>
          <w:rFonts w:ascii="Verdana" w:hAnsi="Verdana" w:cs="Segoe UI"/>
          <w:b/>
          <w:sz w:val="22"/>
          <w:szCs w:val="22"/>
        </w:rPr>
        <w:t xml:space="preserve">Autoriza a abertura de crédito adicional especial por superávit financeiro no valor de R$1.980.000,00. </w:t>
      </w:r>
      <w:r w:rsidR="000D4FEB" w:rsidRPr="000D4FEB">
        <w:rPr>
          <w:rFonts w:ascii="Verdana" w:hAnsi="Verdana" w:cs="Segoe UI"/>
          <w:sz w:val="22"/>
          <w:szCs w:val="22"/>
        </w:rPr>
        <w:t>Secretaria Municipal de Administração, Compras e Licitação - SEMACOL – aquisição de ônibus rodoviário</w:t>
      </w:r>
      <w:r w:rsidR="000D4FEB" w:rsidRPr="000D4FEB">
        <w:rPr>
          <w:rFonts w:ascii="Verdana" w:hAnsi="Verdana"/>
          <w:sz w:val="22"/>
          <w:szCs w:val="22"/>
        </w:rPr>
        <w:t xml:space="preserve"> /Transferência Especial Emenda Parlamentar nº 202544060005, aprovado pelo Ministério da Integração e Desenvolvimento Regional</w:t>
      </w:r>
    </w:p>
    <w:p w:rsidR="004E3EA1" w:rsidRPr="005C342B" w:rsidRDefault="004E3EA1" w:rsidP="004E3EA1">
      <w:pPr>
        <w:spacing w:line="276" w:lineRule="auto"/>
        <w:ind w:firstLine="1134"/>
        <w:jc w:val="both"/>
        <w:rPr>
          <w:rFonts w:ascii="Verdana" w:hAnsi="Verdana" w:cstheme="minorHAnsi"/>
          <w:i/>
          <w:sz w:val="22"/>
          <w:szCs w:val="22"/>
        </w:rPr>
      </w:pPr>
    </w:p>
    <w:p w:rsidR="003D4B9C" w:rsidRPr="005C342B" w:rsidRDefault="003D4B9C" w:rsidP="004E3EA1">
      <w:pPr>
        <w:spacing w:line="276" w:lineRule="auto"/>
        <w:ind w:firstLine="1134"/>
        <w:jc w:val="both"/>
        <w:rPr>
          <w:rFonts w:ascii="Verdana" w:hAnsi="Verdana" w:cs="Segoe UI"/>
          <w:sz w:val="22"/>
          <w:szCs w:val="22"/>
        </w:rPr>
      </w:pPr>
      <w:r w:rsidRPr="005C342B">
        <w:rPr>
          <w:rStyle w:val="Forte"/>
          <w:rFonts w:ascii="Verdana" w:eastAsia="Batang" w:hAnsi="Verdana"/>
          <w:sz w:val="22"/>
          <w:szCs w:val="22"/>
        </w:rPr>
        <w:t>V</w:t>
      </w:r>
      <w:r w:rsidR="000D4FEB" w:rsidRPr="005C342B">
        <w:rPr>
          <w:rStyle w:val="Forte"/>
          <w:rFonts w:ascii="Verdana" w:eastAsia="Batang" w:hAnsi="Verdana"/>
          <w:sz w:val="22"/>
          <w:szCs w:val="22"/>
        </w:rPr>
        <w:t>I</w:t>
      </w:r>
      <w:r w:rsidRPr="005C342B">
        <w:rPr>
          <w:rStyle w:val="Forte"/>
          <w:rFonts w:ascii="Verdana" w:eastAsia="Batang" w:hAnsi="Verdana"/>
          <w:sz w:val="22"/>
          <w:szCs w:val="22"/>
        </w:rPr>
        <w:t xml:space="preserve"> -</w:t>
      </w:r>
      <w:r w:rsidRPr="005C342B">
        <w:rPr>
          <w:rStyle w:val="Forte"/>
          <w:rFonts w:ascii="Verdana" w:eastAsia="Batang" w:hAnsi="Verdana"/>
          <w:b w:val="0"/>
          <w:sz w:val="22"/>
          <w:szCs w:val="22"/>
        </w:rPr>
        <w:t xml:space="preserve"> Discussão e Votação Única do</w:t>
      </w:r>
      <w:r w:rsidRPr="005C342B">
        <w:rPr>
          <w:rStyle w:val="Forte"/>
          <w:rFonts w:ascii="Verdana" w:eastAsia="Batang" w:hAnsi="Verdana"/>
          <w:sz w:val="22"/>
          <w:szCs w:val="22"/>
        </w:rPr>
        <w:t xml:space="preserve"> </w:t>
      </w:r>
      <w:r w:rsidRPr="005C342B">
        <w:rPr>
          <w:rFonts w:ascii="Verdana" w:hAnsi="Verdana" w:cstheme="minorHAnsi"/>
          <w:sz w:val="22"/>
          <w:szCs w:val="22"/>
        </w:rPr>
        <w:t>Projeto de Lei</w:t>
      </w:r>
      <w:r w:rsidR="005C342B" w:rsidRPr="005C342B">
        <w:rPr>
          <w:rFonts w:ascii="Verdana" w:hAnsi="Verdana" w:cstheme="minorHAnsi"/>
          <w:sz w:val="22"/>
          <w:szCs w:val="22"/>
        </w:rPr>
        <w:t xml:space="preserve"> nº</w:t>
      </w:r>
      <w:r w:rsidRPr="005C342B">
        <w:rPr>
          <w:rFonts w:ascii="Verdana" w:hAnsi="Verdana" w:cstheme="minorHAnsi"/>
          <w:sz w:val="22"/>
          <w:szCs w:val="22"/>
        </w:rPr>
        <w:t xml:space="preserve"> </w:t>
      </w:r>
      <w:r w:rsidR="000D4FEB" w:rsidRPr="005C342B">
        <w:rPr>
          <w:rFonts w:ascii="Verdana" w:hAnsi="Verdana" w:cstheme="minorHAnsi"/>
          <w:sz w:val="22"/>
          <w:szCs w:val="22"/>
        </w:rPr>
        <w:t xml:space="preserve"> </w:t>
      </w:r>
      <w:r w:rsidR="005C342B" w:rsidRPr="005C342B">
        <w:rPr>
          <w:rFonts w:ascii="Verdana" w:hAnsi="Verdana" w:cstheme="minorHAnsi"/>
          <w:b/>
          <w:sz w:val="22"/>
          <w:szCs w:val="22"/>
        </w:rPr>
        <w:t>030</w:t>
      </w:r>
      <w:r w:rsidR="005C342B" w:rsidRPr="005C342B">
        <w:rPr>
          <w:rFonts w:ascii="Verdana" w:hAnsi="Verdana" w:cstheme="minorHAnsi"/>
          <w:sz w:val="22"/>
          <w:szCs w:val="22"/>
        </w:rPr>
        <w:t xml:space="preserve">/2026 (Mens. 29  PL Executivo 26) de autoria do Poder </w:t>
      </w:r>
      <w:r w:rsidR="005C342B" w:rsidRPr="005C342B">
        <w:rPr>
          <w:rFonts w:ascii="Verdana" w:hAnsi="Verdana" w:cstheme="minorHAnsi"/>
          <w:b/>
          <w:sz w:val="22"/>
          <w:szCs w:val="22"/>
        </w:rPr>
        <w:t>Executivo Municipal</w:t>
      </w:r>
      <w:r w:rsidR="005C342B" w:rsidRPr="005C342B">
        <w:rPr>
          <w:rFonts w:ascii="Verdana" w:hAnsi="Verdana" w:cstheme="minorHAnsi"/>
          <w:sz w:val="22"/>
          <w:szCs w:val="22"/>
        </w:rPr>
        <w:t xml:space="preserve">, que </w:t>
      </w:r>
      <w:r w:rsidR="005C342B" w:rsidRPr="005C342B">
        <w:rPr>
          <w:rFonts w:ascii="Verdana" w:hAnsi="Verdana" w:cs="Segoe UI"/>
          <w:b/>
          <w:sz w:val="22"/>
          <w:szCs w:val="22"/>
        </w:rPr>
        <w:t xml:space="preserve">Autoriza a abertura de crédito adicional especial por superávit financeiro no valor de R$217.583,84. </w:t>
      </w:r>
      <w:r w:rsidR="005C342B" w:rsidRPr="005C342B">
        <w:rPr>
          <w:rFonts w:ascii="Verdana" w:hAnsi="Verdana" w:cs="Segoe UI"/>
          <w:sz w:val="22"/>
          <w:szCs w:val="22"/>
        </w:rPr>
        <w:t xml:space="preserve">Secretaria Municipal de Obras e Instalações - </w:t>
      </w:r>
      <w:r w:rsidR="005C342B" w:rsidRPr="005C342B">
        <w:rPr>
          <w:rFonts w:ascii="Verdana" w:hAnsi="Verdana"/>
          <w:sz w:val="22"/>
          <w:szCs w:val="22"/>
        </w:rPr>
        <w:t>adequação do projeto/construção de ponte em concreto na Linha 176 km 02 - Lado Sul e 200 km 04 - Lado Norte</w:t>
      </w:r>
    </w:p>
    <w:p w:rsidR="003D4B9C" w:rsidRPr="000D4FEB" w:rsidRDefault="003D4B9C" w:rsidP="004E3EA1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3D4B9C" w:rsidRPr="000D4FEB" w:rsidRDefault="003D4B9C" w:rsidP="004E3EA1">
      <w:pPr>
        <w:spacing w:line="276" w:lineRule="auto"/>
        <w:ind w:firstLine="1134"/>
        <w:jc w:val="both"/>
        <w:rPr>
          <w:rFonts w:ascii="Verdana" w:hAnsi="Verdana" w:cstheme="minorHAnsi"/>
          <w:i/>
          <w:sz w:val="22"/>
          <w:szCs w:val="22"/>
        </w:rPr>
      </w:pPr>
      <w:r w:rsidRPr="000D4FEB">
        <w:rPr>
          <w:rStyle w:val="Forte"/>
          <w:rFonts w:ascii="Verdana" w:eastAsia="Batang" w:hAnsi="Verdana"/>
          <w:sz w:val="22"/>
          <w:szCs w:val="22"/>
        </w:rPr>
        <w:t>V</w:t>
      </w:r>
      <w:r w:rsidR="004E3EA1" w:rsidRPr="000D4FEB">
        <w:rPr>
          <w:rStyle w:val="Forte"/>
          <w:rFonts w:ascii="Verdana" w:eastAsia="Batang" w:hAnsi="Verdana"/>
          <w:sz w:val="22"/>
          <w:szCs w:val="22"/>
        </w:rPr>
        <w:t>II</w:t>
      </w:r>
      <w:r w:rsidRPr="000D4FEB">
        <w:rPr>
          <w:rStyle w:val="Forte"/>
          <w:rFonts w:ascii="Verdana" w:eastAsia="Batang" w:hAnsi="Verdana"/>
          <w:sz w:val="22"/>
          <w:szCs w:val="22"/>
        </w:rPr>
        <w:t xml:space="preserve"> -</w:t>
      </w:r>
      <w:r w:rsidRPr="000D4FEB">
        <w:rPr>
          <w:rStyle w:val="Forte"/>
          <w:rFonts w:ascii="Verdana" w:eastAsia="Batang" w:hAnsi="Verdana"/>
          <w:b w:val="0"/>
          <w:sz w:val="22"/>
          <w:szCs w:val="22"/>
        </w:rPr>
        <w:t xml:space="preserve"> Discussão e Votação Única do</w:t>
      </w:r>
      <w:r w:rsidRPr="000D4FEB">
        <w:rPr>
          <w:rStyle w:val="Forte"/>
          <w:rFonts w:ascii="Verdana" w:eastAsia="Batang" w:hAnsi="Verdana"/>
          <w:sz w:val="22"/>
          <w:szCs w:val="22"/>
        </w:rPr>
        <w:t xml:space="preserve"> </w:t>
      </w:r>
      <w:r w:rsidRPr="000D4FEB">
        <w:rPr>
          <w:rFonts w:ascii="Verdana" w:hAnsi="Verdana" w:cstheme="minorHAnsi"/>
          <w:sz w:val="22"/>
          <w:szCs w:val="22"/>
        </w:rPr>
        <w:t xml:space="preserve">Projeto de Lei nº </w:t>
      </w:r>
      <w:r w:rsidRPr="000D4FEB">
        <w:rPr>
          <w:rFonts w:ascii="Verdana" w:hAnsi="Verdana" w:cstheme="minorHAnsi"/>
          <w:b/>
          <w:sz w:val="22"/>
          <w:szCs w:val="22"/>
        </w:rPr>
        <w:t>0</w:t>
      </w:r>
      <w:r w:rsidR="000D4FEB" w:rsidRPr="000D4FEB">
        <w:rPr>
          <w:rFonts w:ascii="Verdana" w:hAnsi="Verdana" w:cstheme="minorHAnsi"/>
          <w:b/>
          <w:sz w:val="22"/>
          <w:szCs w:val="22"/>
        </w:rPr>
        <w:t>31</w:t>
      </w:r>
      <w:r w:rsidRPr="000D4FEB">
        <w:rPr>
          <w:rFonts w:ascii="Verdana" w:hAnsi="Verdana" w:cstheme="minorHAnsi"/>
          <w:sz w:val="22"/>
          <w:szCs w:val="22"/>
        </w:rPr>
        <w:t xml:space="preserve">/2026 </w:t>
      </w:r>
      <w:r w:rsidR="000D4FEB" w:rsidRPr="000D4FEB">
        <w:rPr>
          <w:rFonts w:ascii="Verdana" w:hAnsi="Verdana" w:cstheme="minorHAnsi"/>
          <w:sz w:val="22"/>
          <w:szCs w:val="22"/>
        </w:rPr>
        <w:t xml:space="preserve"> (Mens. 30  PL Executivo 27) de autoria do Poder </w:t>
      </w:r>
      <w:r w:rsidR="000D4FEB" w:rsidRPr="000D4FEB">
        <w:rPr>
          <w:rFonts w:ascii="Verdana" w:hAnsi="Verdana" w:cstheme="minorHAnsi"/>
          <w:b/>
          <w:sz w:val="22"/>
          <w:szCs w:val="22"/>
        </w:rPr>
        <w:t>Executivo Municipal</w:t>
      </w:r>
      <w:r w:rsidR="000D4FEB" w:rsidRPr="000D4FEB">
        <w:rPr>
          <w:rFonts w:ascii="Verdana" w:hAnsi="Verdana" w:cstheme="minorHAnsi"/>
          <w:sz w:val="22"/>
          <w:szCs w:val="22"/>
        </w:rPr>
        <w:t xml:space="preserve">, que </w:t>
      </w:r>
      <w:r w:rsidR="000D4FEB" w:rsidRPr="000D4FEB">
        <w:rPr>
          <w:rFonts w:ascii="Verdana" w:hAnsi="Verdana" w:cs="Segoe UI"/>
          <w:b/>
          <w:sz w:val="22"/>
          <w:szCs w:val="22"/>
        </w:rPr>
        <w:t xml:space="preserve">Autoriza a abertura de crédito adicional especial por superávit financeiro no valor de R$2.970.000,00. </w:t>
      </w:r>
      <w:r w:rsidR="000D4FEB" w:rsidRPr="000D4FEB">
        <w:rPr>
          <w:rFonts w:ascii="Verdana" w:hAnsi="Verdana" w:cs="Segoe UI"/>
          <w:sz w:val="22"/>
          <w:szCs w:val="22"/>
        </w:rPr>
        <w:t xml:space="preserve">Secretaria Municipal de Obras e Instalações - </w:t>
      </w:r>
      <w:r w:rsidR="000D4FEB" w:rsidRPr="000D4FEB">
        <w:rPr>
          <w:rFonts w:ascii="Verdana" w:hAnsi="Verdana"/>
          <w:sz w:val="22"/>
          <w:szCs w:val="22"/>
        </w:rPr>
        <w:t>ampliação e adequação do centro de triagem, armazenamento e materiais recicláveis – RECICOOP</w:t>
      </w:r>
    </w:p>
    <w:p w:rsidR="003D4B9C" w:rsidRPr="000D4FEB" w:rsidRDefault="003D4B9C" w:rsidP="004E3EA1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3D4B9C" w:rsidRPr="000D4FEB" w:rsidRDefault="000D4FEB" w:rsidP="004E3EA1">
      <w:pPr>
        <w:spacing w:line="276" w:lineRule="auto"/>
        <w:ind w:firstLine="1134"/>
        <w:jc w:val="both"/>
        <w:rPr>
          <w:rFonts w:ascii="Verdana" w:hAnsi="Verdana" w:cs="Segoe UI"/>
          <w:sz w:val="22"/>
          <w:szCs w:val="22"/>
        </w:rPr>
      </w:pPr>
      <w:r w:rsidRPr="000D4FEB">
        <w:rPr>
          <w:rStyle w:val="Forte"/>
          <w:rFonts w:ascii="Verdana" w:eastAsia="Batang" w:hAnsi="Verdana"/>
          <w:sz w:val="22"/>
          <w:szCs w:val="22"/>
        </w:rPr>
        <w:t>VIII</w:t>
      </w:r>
      <w:r w:rsidR="003D4B9C" w:rsidRPr="000D4FEB">
        <w:rPr>
          <w:rStyle w:val="Forte"/>
          <w:rFonts w:ascii="Verdana" w:eastAsia="Batang" w:hAnsi="Verdana"/>
          <w:sz w:val="22"/>
          <w:szCs w:val="22"/>
        </w:rPr>
        <w:t xml:space="preserve"> -</w:t>
      </w:r>
      <w:r w:rsidR="003D4B9C" w:rsidRPr="000D4FEB">
        <w:rPr>
          <w:rStyle w:val="Forte"/>
          <w:rFonts w:ascii="Verdana" w:eastAsia="Batang" w:hAnsi="Verdana"/>
          <w:b w:val="0"/>
          <w:sz w:val="22"/>
          <w:szCs w:val="22"/>
        </w:rPr>
        <w:t xml:space="preserve"> Discussão e Votação Única do</w:t>
      </w:r>
      <w:r w:rsidR="003D4B9C" w:rsidRPr="000D4FEB">
        <w:rPr>
          <w:rStyle w:val="Forte"/>
          <w:rFonts w:ascii="Verdana" w:eastAsia="Batang" w:hAnsi="Verdana"/>
          <w:sz w:val="22"/>
          <w:szCs w:val="22"/>
        </w:rPr>
        <w:t xml:space="preserve"> </w:t>
      </w:r>
      <w:r w:rsidR="003D4B9C" w:rsidRPr="000D4FEB">
        <w:rPr>
          <w:rFonts w:ascii="Verdana" w:hAnsi="Verdana" w:cstheme="minorHAnsi"/>
          <w:sz w:val="22"/>
          <w:szCs w:val="22"/>
        </w:rPr>
        <w:t xml:space="preserve">Projeto de Lei nº </w:t>
      </w:r>
      <w:r w:rsidRPr="000D4FEB">
        <w:rPr>
          <w:rFonts w:ascii="Verdana" w:hAnsi="Verdana" w:cstheme="minorHAnsi"/>
          <w:b/>
          <w:sz w:val="22"/>
          <w:szCs w:val="22"/>
        </w:rPr>
        <w:t>032</w:t>
      </w:r>
      <w:r w:rsidRPr="000D4FEB">
        <w:rPr>
          <w:rFonts w:ascii="Verdana" w:hAnsi="Verdana" w:cstheme="minorHAnsi"/>
          <w:sz w:val="22"/>
          <w:szCs w:val="22"/>
        </w:rPr>
        <w:t xml:space="preserve">/2026 (Mens. 31  PL Executivo 28) de autoria do Poder </w:t>
      </w:r>
      <w:r w:rsidRPr="000D4FEB">
        <w:rPr>
          <w:rFonts w:ascii="Verdana" w:hAnsi="Verdana" w:cstheme="minorHAnsi"/>
          <w:b/>
          <w:sz w:val="22"/>
          <w:szCs w:val="22"/>
        </w:rPr>
        <w:t>Executivo Municipal</w:t>
      </w:r>
      <w:r w:rsidRPr="000D4FEB">
        <w:rPr>
          <w:rFonts w:ascii="Verdana" w:hAnsi="Verdana" w:cstheme="minorHAnsi"/>
          <w:sz w:val="22"/>
          <w:szCs w:val="22"/>
        </w:rPr>
        <w:t xml:space="preserve">, que </w:t>
      </w:r>
      <w:r w:rsidRPr="000D4FEB">
        <w:rPr>
          <w:rFonts w:ascii="Verdana" w:hAnsi="Verdana" w:cs="Segoe UI"/>
          <w:b/>
          <w:sz w:val="22"/>
          <w:szCs w:val="22"/>
        </w:rPr>
        <w:t xml:space="preserve">Autoriza a abertura de crédito adicional especial por superávit financeiro no valor de R$279.816,91. </w:t>
      </w:r>
      <w:r w:rsidRPr="000D4FEB">
        <w:rPr>
          <w:rFonts w:ascii="Verdana" w:hAnsi="Verdana" w:cs="Segoe UI"/>
          <w:sz w:val="22"/>
          <w:szCs w:val="22"/>
        </w:rPr>
        <w:t>Secretaria Municipal de Educação – aquisição de lousa digital interativa</w:t>
      </w:r>
    </w:p>
    <w:p w:rsidR="000D4FEB" w:rsidRPr="000D4FEB" w:rsidRDefault="000D4FEB" w:rsidP="004E3EA1">
      <w:pPr>
        <w:spacing w:line="276" w:lineRule="auto"/>
        <w:ind w:firstLine="1134"/>
        <w:jc w:val="both"/>
        <w:rPr>
          <w:rFonts w:ascii="Verdana" w:hAnsi="Verdana"/>
          <w:sz w:val="22"/>
          <w:szCs w:val="22"/>
        </w:rPr>
      </w:pPr>
    </w:p>
    <w:p w:rsidR="000D4FEB" w:rsidRPr="000D4FEB" w:rsidRDefault="000D4FEB" w:rsidP="005C342B">
      <w:pPr>
        <w:spacing w:line="276" w:lineRule="auto"/>
        <w:ind w:firstLine="1134"/>
        <w:jc w:val="both"/>
        <w:rPr>
          <w:rFonts w:ascii="Verdana" w:hAnsi="Verdana"/>
          <w:sz w:val="22"/>
          <w:szCs w:val="22"/>
        </w:rPr>
      </w:pPr>
      <w:r w:rsidRPr="000D4FEB">
        <w:rPr>
          <w:rStyle w:val="Forte"/>
          <w:rFonts w:ascii="Verdana" w:eastAsia="Batang" w:hAnsi="Verdana"/>
          <w:sz w:val="22"/>
          <w:szCs w:val="22"/>
        </w:rPr>
        <w:t>IX -</w:t>
      </w:r>
      <w:r w:rsidRPr="000D4FEB">
        <w:rPr>
          <w:rStyle w:val="Forte"/>
          <w:rFonts w:ascii="Verdana" w:eastAsia="Batang" w:hAnsi="Verdana"/>
          <w:b w:val="0"/>
          <w:sz w:val="22"/>
          <w:szCs w:val="22"/>
        </w:rPr>
        <w:t xml:space="preserve"> Discussão e Votação Única do</w:t>
      </w:r>
      <w:r w:rsidRPr="000D4FEB">
        <w:rPr>
          <w:rStyle w:val="Forte"/>
          <w:rFonts w:ascii="Verdana" w:eastAsia="Batang" w:hAnsi="Verdana"/>
          <w:sz w:val="22"/>
          <w:szCs w:val="22"/>
        </w:rPr>
        <w:t xml:space="preserve"> </w:t>
      </w:r>
      <w:r w:rsidRPr="000D4FEB">
        <w:rPr>
          <w:rFonts w:ascii="Verdana" w:hAnsi="Verdana" w:cstheme="minorHAnsi"/>
          <w:sz w:val="22"/>
          <w:szCs w:val="22"/>
        </w:rPr>
        <w:t xml:space="preserve">Projeto de Lei nº </w:t>
      </w:r>
      <w:r w:rsidRPr="000D4FEB">
        <w:rPr>
          <w:rFonts w:ascii="Verdana" w:hAnsi="Verdana" w:cstheme="minorHAnsi"/>
          <w:b/>
          <w:sz w:val="22"/>
          <w:szCs w:val="22"/>
        </w:rPr>
        <w:t>035</w:t>
      </w:r>
      <w:r w:rsidRPr="000D4FEB">
        <w:rPr>
          <w:rFonts w:ascii="Verdana" w:hAnsi="Verdana" w:cstheme="minorHAnsi"/>
          <w:sz w:val="22"/>
          <w:szCs w:val="22"/>
        </w:rPr>
        <w:t xml:space="preserve">/2026 (Mens. 33  PL Executivo 30) de autoria do Poder </w:t>
      </w:r>
      <w:r w:rsidRPr="000D4FEB">
        <w:rPr>
          <w:rFonts w:ascii="Verdana" w:hAnsi="Verdana" w:cstheme="minorHAnsi"/>
          <w:b/>
          <w:sz w:val="22"/>
          <w:szCs w:val="22"/>
        </w:rPr>
        <w:t>Executivo Municipal</w:t>
      </w:r>
      <w:r w:rsidRPr="000D4FEB">
        <w:rPr>
          <w:rFonts w:ascii="Verdana" w:hAnsi="Verdana" w:cstheme="minorHAnsi"/>
          <w:sz w:val="22"/>
          <w:szCs w:val="22"/>
        </w:rPr>
        <w:t xml:space="preserve">, que </w:t>
      </w:r>
      <w:r w:rsidRPr="000D4FEB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R$11.123,02 e autoriza a abertura de crédito adicional especial por excesso de arrecadação de recursos vinculados a receita no valor de R$2.593,86</w:t>
      </w:r>
      <w:r w:rsidRPr="000D4FEB">
        <w:rPr>
          <w:rFonts w:ascii="Verdana" w:hAnsi="Verdana" w:cs="Segoe UI"/>
          <w:sz w:val="22"/>
          <w:szCs w:val="22"/>
        </w:rPr>
        <w:t xml:space="preserve">. Secretaria Municipal de Governo – SEMGOV - </w:t>
      </w:r>
      <w:r w:rsidRPr="000D4FEB">
        <w:rPr>
          <w:rFonts w:ascii="Verdana" w:hAnsi="Verdana"/>
          <w:sz w:val="22"/>
          <w:szCs w:val="22"/>
        </w:rPr>
        <w:t>devolução de saldo de convênio/aquisição de 01 (um) veículo utilitário tipo camionete/Termo de Convênio nº 240/2025/PGE-SEPOG</w:t>
      </w:r>
    </w:p>
    <w:p w:rsidR="000D4FEB" w:rsidRPr="000D4FEB" w:rsidRDefault="000D4FEB" w:rsidP="000D4FEB">
      <w:pPr>
        <w:spacing w:line="276" w:lineRule="auto"/>
        <w:ind w:firstLine="1134"/>
        <w:jc w:val="both"/>
        <w:rPr>
          <w:rFonts w:ascii="Verdana" w:hAnsi="Verdana" w:cs="Segoe UI"/>
          <w:sz w:val="22"/>
          <w:szCs w:val="22"/>
        </w:rPr>
      </w:pPr>
      <w:r w:rsidRPr="000D4FEB">
        <w:rPr>
          <w:rStyle w:val="Forte"/>
          <w:rFonts w:ascii="Verdana" w:eastAsia="Batang" w:hAnsi="Verdana"/>
          <w:sz w:val="22"/>
          <w:szCs w:val="22"/>
        </w:rPr>
        <w:t>X -</w:t>
      </w:r>
      <w:r w:rsidRPr="000D4FEB">
        <w:rPr>
          <w:rStyle w:val="Forte"/>
          <w:rFonts w:ascii="Verdana" w:eastAsia="Batang" w:hAnsi="Verdana"/>
          <w:b w:val="0"/>
          <w:sz w:val="22"/>
          <w:szCs w:val="22"/>
        </w:rPr>
        <w:t xml:space="preserve"> Discussão e Votação Única do</w:t>
      </w:r>
      <w:r w:rsidRPr="000D4FEB">
        <w:rPr>
          <w:rStyle w:val="Forte"/>
          <w:rFonts w:ascii="Verdana" w:eastAsia="Batang" w:hAnsi="Verdana"/>
          <w:sz w:val="22"/>
          <w:szCs w:val="22"/>
        </w:rPr>
        <w:t xml:space="preserve"> </w:t>
      </w:r>
      <w:r w:rsidRPr="000D4FEB">
        <w:rPr>
          <w:rFonts w:ascii="Verdana" w:hAnsi="Verdana" w:cstheme="minorHAnsi"/>
          <w:sz w:val="22"/>
          <w:szCs w:val="22"/>
        </w:rPr>
        <w:t xml:space="preserve">Projeto de Lei nº </w:t>
      </w:r>
      <w:r w:rsidRPr="000D4FEB">
        <w:rPr>
          <w:rFonts w:ascii="Verdana" w:hAnsi="Verdana" w:cstheme="minorHAnsi"/>
          <w:b/>
          <w:sz w:val="22"/>
          <w:szCs w:val="22"/>
        </w:rPr>
        <w:t>036</w:t>
      </w:r>
      <w:r w:rsidRPr="000D4FEB">
        <w:rPr>
          <w:rFonts w:ascii="Verdana" w:hAnsi="Verdana" w:cstheme="minorHAnsi"/>
          <w:sz w:val="22"/>
          <w:szCs w:val="22"/>
        </w:rPr>
        <w:t xml:space="preserve">/2026 (Mens. 32  PL Executivo 29) de autoria do Poder </w:t>
      </w:r>
      <w:r w:rsidRPr="000D4FEB">
        <w:rPr>
          <w:rFonts w:ascii="Verdana" w:hAnsi="Verdana" w:cstheme="minorHAnsi"/>
          <w:b/>
          <w:sz w:val="22"/>
          <w:szCs w:val="22"/>
        </w:rPr>
        <w:t>Executivo Municipal</w:t>
      </w:r>
      <w:r w:rsidRPr="000D4FEB">
        <w:rPr>
          <w:rFonts w:ascii="Verdana" w:hAnsi="Verdana" w:cstheme="minorHAnsi"/>
          <w:sz w:val="22"/>
          <w:szCs w:val="22"/>
        </w:rPr>
        <w:t xml:space="preserve">, que </w:t>
      </w:r>
      <w:r w:rsidRPr="000D4FEB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R$34.351,42 e autoriza a abertura de crédito adicional especial por excesso de arrecadação de recursos vinculados a receita no valor de R$520,50</w:t>
      </w:r>
      <w:r w:rsidRPr="000D4FEB">
        <w:rPr>
          <w:rFonts w:ascii="Verdana" w:hAnsi="Verdana" w:cs="Segoe UI"/>
          <w:sz w:val="22"/>
          <w:szCs w:val="22"/>
        </w:rPr>
        <w:t xml:space="preserve">. Secretaria Municipal de Educação e Cultura – </w:t>
      </w:r>
      <w:r w:rsidRPr="000D4FEB">
        <w:rPr>
          <w:rFonts w:ascii="Verdana" w:hAnsi="Verdana"/>
          <w:sz w:val="22"/>
          <w:szCs w:val="22"/>
        </w:rPr>
        <w:t>devolução de saldos e rendimentos/Reforma e Ampliação da EMEIF Pequeno Príncipe/Convênio 515/PGE-2022</w:t>
      </w:r>
    </w:p>
    <w:p w:rsidR="000D4FEB" w:rsidRPr="000D4FEB" w:rsidRDefault="000D4FEB" w:rsidP="000D4FEB">
      <w:pPr>
        <w:spacing w:line="276" w:lineRule="auto"/>
        <w:ind w:firstLine="1134"/>
        <w:jc w:val="both"/>
        <w:rPr>
          <w:rFonts w:ascii="Verdana" w:hAnsi="Verdana"/>
          <w:sz w:val="22"/>
          <w:szCs w:val="22"/>
        </w:rPr>
      </w:pPr>
    </w:p>
    <w:p w:rsidR="000D4FEB" w:rsidRPr="000D4FEB" w:rsidRDefault="000D4FEB" w:rsidP="000D4FEB">
      <w:pPr>
        <w:spacing w:line="276" w:lineRule="auto"/>
        <w:ind w:firstLine="1134"/>
        <w:jc w:val="both"/>
        <w:rPr>
          <w:rFonts w:ascii="Verdana" w:hAnsi="Verdana" w:cs="Segoe UI"/>
          <w:sz w:val="22"/>
          <w:szCs w:val="22"/>
        </w:rPr>
      </w:pPr>
    </w:p>
    <w:p w:rsidR="002A6EAF" w:rsidRPr="000D4FEB" w:rsidRDefault="002A6EAF" w:rsidP="004E3EA1">
      <w:pPr>
        <w:spacing w:line="276" w:lineRule="auto"/>
        <w:ind w:firstLine="1134"/>
        <w:jc w:val="both"/>
        <w:rPr>
          <w:rFonts w:ascii="Verdana" w:hAnsi="Verdana"/>
          <w:sz w:val="22"/>
          <w:szCs w:val="22"/>
        </w:rPr>
      </w:pPr>
      <w:r w:rsidRPr="000D4FEB">
        <w:rPr>
          <w:rFonts w:ascii="Verdana" w:hAnsi="Verdana"/>
          <w:sz w:val="22"/>
          <w:szCs w:val="22"/>
        </w:rPr>
        <w:t>Plenário “</w:t>
      </w:r>
      <w:r w:rsidRPr="000D4FEB">
        <w:rPr>
          <w:rFonts w:ascii="Verdana" w:hAnsi="Verdana"/>
          <w:b/>
          <w:sz w:val="22"/>
          <w:szCs w:val="22"/>
        </w:rPr>
        <w:t xml:space="preserve">Luciano de </w:t>
      </w:r>
      <w:proofErr w:type="spellStart"/>
      <w:r w:rsidRPr="000D4FEB">
        <w:rPr>
          <w:rFonts w:ascii="Verdana" w:hAnsi="Verdana"/>
          <w:b/>
          <w:sz w:val="22"/>
          <w:szCs w:val="22"/>
        </w:rPr>
        <w:t>Argôlo</w:t>
      </w:r>
      <w:proofErr w:type="spellEnd"/>
      <w:r w:rsidRPr="000D4FEB">
        <w:rPr>
          <w:rFonts w:ascii="Verdana" w:hAnsi="Verdana"/>
          <w:sz w:val="22"/>
          <w:szCs w:val="22"/>
        </w:rPr>
        <w:t xml:space="preserve">”, </w:t>
      </w:r>
      <w:r w:rsidR="004E3EA1" w:rsidRPr="000D4FEB">
        <w:rPr>
          <w:rFonts w:ascii="Verdana" w:hAnsi="Verdana"/>
          <w:b/>
          <w:sz w:val="22"/>
          <w:szCs w:val="22"/>
        </w:rPr>
        <w:t>1</w:t>
      </w:r>
      <w:r w:rsidR="000D4FEB" w:rsidRPr="000D4FEB">
        <w:rPr>
          <w:rFonts w:ascii="Verdana" w:hAnsi="Verdana"/>
          <w:b/>
          <w:sz w:val="22"/>
          <w:szCs w:val="22"/>
        </w:rPr>
        <w:t>9</w:t>
      </w:r>
      <w:r w:rsidR="004E3EA1" w:rsidRPr="000D4FEB">
        <w:rPr>
          <w:rFonts w:ascii="Verdana" w:hAnsi="Verdana"/>
          <w:b/>
          <w:sz w:val="22"/>
          <w:szCs w:val="22"/>
        </w:rPr>
        <w:t xml:space="preserve"> de Março</w:t>
      </w:r>
      <w:r w:rsidR="00251F0C" w:rsidRPr="000D4FEB">
        <w:rPr>
          <w:rFonts w:ascii="Verdana" w:hAnsi="Verdana"/>
          <w:b/>
          <w:sz w:val="22"/>
          <w:szCs w:val="22"/>
        </w:rPr>
        <w:t xml:space="preserve"> 2026</w:t>
      </w:r>
      <w:r w:rsidRPr="000D4FEB">
        <w:rPr>
          <w:rFonts w:ascii="Verdana" w:hAnsi="Verdana"/>
          <w:sz w:val="22"/>
          <w:szCs w:val="22"/>
        </w:rPr>
        <w:t>.</w:t>
      </w:r>
    </w:p>
    <w:p w:rsidR="000D4FEB" w:rsidRPr="000D4FEB" w:rsidRDefault="000D4FEB" w:rsidP="004E3EA1">
      <w:pPr>
        <w:spacing w:line="276" w:lineRule="auto"/>
        <w:ind w:firstLine="1134"/>
        <w:jc w:val="both"/>
        <w:rPr>
          <w:rFonts w:ascii="Verdana" w:hAnsi="Verdana"/>
          <w:sz w:val="22"/>
          <w:szCs w:val="22"/>
        </w:rPr>
      </w:pPr>
    </w:p>
    <w:p w:rsidR="000D4FEB" w:rsidRPr="000D4FEB" w:rsidRDefault="000D4FEB" w:rsidP="004E3EA1">
      <w:pPr>
        <w:spacing w:line="276" w:lineRule="auto"/>
        <w:ind w:firstLine="1134"/>
        <w:jc w:val="both"/>
        <w:rPr>
          <w:rFonts w:ascii="Verdana" w:hAnsi="Verdana"/>
          <w:sz w:val="22"/>
          <w:szCs w:val="22"/>
        </w:rPr>
      </w:pPr>
    </w:p>
    <w:p w:rsidR="002A6EAF" w:rsidRPr="000D4FEB" w:rsidRDefault="002A6EAF" w:rsidP="004E3EA1">
      <w:pPr>
        <w:spacing w:line="276" w:lineRule="auto"/>
        <w:jc w:val="both"/>
        <w:rPr>
          <w:rFonts w:ascii="Verdana" w:hAnsi="Verdana"/>
          <w:b/>
          <w:sz w:val="22"/>
          <w:szCs w:val="22"/>
        </w:rPr>
      </w:pPr>
    </w:p>
    <w:p w:rsidR="002A6EAF" w:rsidRPr="000D4FEB" w:rsidRDefault="002A6EAF" w:rsidP="004E3EA1">
      <w:pPr>
        <w:spacing w:line="276" w:lineRule="auto"/>
        <w:jc w:val="center"/>
        <w:rPr>
          <w:rFonts w:ascii="Verdana" w:hAnsi="Verdana" w:cs="Segoe UI"/>
          <w:b/>
          <w:sz w:val="22"/>
          <w:szCs w:val="22"/>
        </w:rPr>
      </w:pPr>
      <w:r w:rsidRPr="000D4FEB">
        <w:rPr>
          <w:rFonts w:ascii="Verdana" w:hAnsi="Verdana"/>
          <w:sz w:val="22"/>
          <w:szCs w:val="22"/>
        </w:rPr>
        <w:t>Presidente Poder Legislativo</w:t>
      </w:r>
    </w:p>
    <w:p w:rsidR="002A6EAF" w:rsidRPr="004E3EA1" w:rsidRDefault="002A6EAF" w:rsidP="004E3EA1">
      <w:pPr>
        <w:spacing w:before="240" w:line="276" w:lineRule="auto"/>
        <w:ind w:left="1134"/>
        <w:jc w:val="both"/>
        <w:rPr>
          <w:rFonts w:ascii="Verdana" w:hAnsi="Verdana" w:cs="Segoe UI"/>
          <w:color w:val="FF0000"/>
          <w:sz w:val="22"/>
          <w:szCs w:val="22"/>
          <w:shd w:val="clear" w:color="auto" w:fill="FFFFFF"/>
        </w:rPr>
      </w:pPr>
      <w:r w:rsidRPr="004E3EA1">
        <w:rPr>
          <w:rFonts w:ascii="Verdana" w:hAnsi="Verdana" w:cs="Segoe UI"/>
          <w:b/>
          <w:sz w:val="22"/>
          <w:szCs w:val="22"/>
        </w:rPr>
        <w:br w:type="page"/>
      </w:r>
    </w:p>
    <w:p w:rsidR="00D17DC8" w:rsidRDefault="00D17DC8"/>
    <w:sectPr w:rsidR="00D17DC8" w:rsidSect="002A6EAF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8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A6EAF"/>
    <w:rsid w:val="000A10FA"/>
    <w:rsid w:val="000D4FEB"/>
    <w:rsid w:val="00251F0C"/>
    <w:rsid w:val="002A6EAF"/>
    <w:rsid w:val="00355869"/>
    <w:rsid w:val="003A6602"/>
    <w:rsid w:val="003D4B9C"/>
    <w:rsid w:val="00413ADB"/>
    <w:rsid w:val="004421D7"/>
    <w:rsid w:val="004E3EA1"/>
    <w:rsid w:val="0059718F"/>
    <w:rsid w:val="005C342B"/>
    <w:rsid w:val="00600077"/>
    <w:rsid w:val="006E6E22"/>
    <w:rsid w:val="00831129"/>
    <w:rsid w:val="00901C63"/>
    <w:rsid w:val="00A618BE"/>
    <w:rsid w:val="00AB6ECF"/>
    <w:rsid w:val="00B6157F"/>
    <w:rsid w:val="00C31E63"/>
    <w:rsid w:val="00D17DC8"/>
    <w:rsid w:val="00D76F4C"/>
    <w:rsid w:val="00EB7CB5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A6EAF"/>
    <w:pPr>
      <w:keepNext/>
      <w:jc w:val="center"/>
      <w:outlineLvl w:val="0"/>
    </w:pPr>
    <w:rPr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6EAF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paragraph" w:styleId="SemEspaamento">
    <w:name w:val="No Spacing"/>
    <w:uiPriority w:val="1"/>
    <w:qFormat/>
    <w:rsid w:val="002A6EAF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2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6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6EA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6EAF"/>
    <w:rPr>
      <w:b/>
      <w:bCs/>
    </w:rPr>
  </w:style>
  <w:style w:type="paragraph" w:styleId="Corpodetexto">
    <w:name w:val="Body Text"/>
    <w:basedOn w:val="Normal"/>
    <w:link w:val="CorpodetextoChar"/>
    <w:rsid w:val="00831129"/>
    <w:pPr>
      <w:jc w:val="both"/>
    </w:pPr>
    <w:rPr>
      <w:rFonts w:eastAsia="Batang"/>
    </w:rPr>
  </w:style>
  <w:style w:type="character" w:customStyle="1" w:styleId="CorpodetextoChar">
    <w:name w:val="Corpo de texto Char"/>
    <w:basedOn w:val="Fontepargpadro"/>
    <w:link w:val="Corpodetexto"/>
    <w:rsid w:val="00831129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3112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751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10</cp:revision>
  <cp:lastPrinted>2026-01-15T12:24:00Z</cp:lastPrinted>
  <dcterms:created xsi:type="dcterms:W3CDTF">2026-01-15T12:11:00Z</dcterms:created>
  <dcterms:modified xsi:type="dcterms:W3CDTF">2026-03-18T14:16:00Z</dcterms:modified>
</cp:coreProperties>
</file>