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3E" w:rsidRPr="009F5585" w:rsidRDefault="009F5585" w:rsidP="009F5585">
      <w:pPr>
        <w:pStyle w:val="SemEspaamento"/>
        <w:spacing w:after="240" w:line="360" w:lineRule="auto"/>
        <w:ind w:firstLine="1134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F5585">
        <w:rPr>
          <w:rFonts w:ascii="Times New Roman" w:hAnsi="Times New Roman"/>
          <w:sz w:val="24"/>
          <w:szCs w:val="24"/>
        </w:rPr>
        <w:t>Ata da Trigésima Terceira</w:t>
      </w:r>
      <w:r w:rsidR="0091413E" w:rsidRPr="009F5585">
        <w:rPr>
          <w:rFonts w:ascii="Times New Roman" w:hAnsi="Times New Roman"/>
          <w:sz w:val="24"/>
          <w:szCs w:val="24"/>
        </w:rPr>
        <w:t xml:space="preserve"> Reunião Ordinária do Primeiro Período Legislativo da Terceira Sessão Legislativa da Nona Legislatura da Comissão Permanente de Ação e Bem-Estar Social; Educação, Cultura, Desporto e Lazer, Saúde, Meio Ambiente, Agricultura e Pecuária</w:t>
      </w:r>
      <w:r w:rsidRPr="009F5585">
        <w:rPr>
          <w:rFonts w:ascii="Times New Roman" w:hAnsi="Times New Roman"/>
          <w:sz w:val="24"/>
          <w:szCs w:val="24"/>
        </w:rPr>
        <w:t>, realizada aos quatorze(14</w:t>
      </w:r>
      <w:r w:rsidR="0091413E" w:rsidRPr="009F5585">
        <w:rPr>
          <w:rFonts w:ascii="Times New Roman" w:hAnsi="Times New Roman"/>
          <w:sz w:val="24"/>
          <w:szCs w:val="24"/>
        </w:rPr>
        <w:t xml:space="preserve">) dias do mês de outubro(09) do ano de dois mil e dezenove (2019), às 10h00min, na Assessoria das Comissões Permanentes, sita à Avenida João Pessoa, 4463., sob a Presidência do Vereador </w:t>
      </w:r>
      <w:r w:rsidR="0091413E" w:rsidRPr="009F5585">
        <w:rPr>
          <w:rFonts w:ascii="Times New Roman" w:hAnsi="Times New Roman"/>
          <w:b/>
          <w:sz w:val="24"/>
          <w:szCs w:val="24"/>
        </w:rPr>
        <w:t>FRANCISCO VENTURINI,</w:t>
      </w:r>
      <w:r w:rsidR="0091413E" w:rsidRPr="009F55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13E" w:rsidRPr="009F5585">
        <w:rPr>
          <w:rFonts w:ascii="Times New Roman" w:hAnsi="Times New Roman"/>
          <w:sz w:val="24"/>
          <w:szCs w:val="24"/>
        </w:rPr>
        <w:t xml:space="preserve">e a presença dos Senhores Vereadores: </w:t>
      </w:r>
      <w:r w:rsidR="0091413E" w:rsidRPr="009F5585">
        <w:rPr>
          <w:rFonts w:ascii="Times New Roman" w:hAnsi="Times New Roman"/>
          <w:b/>
          <w:sz w:val="24"/>
          <w:szCs w:val="24"/>
        </w:rPr>
        <w:t xml:space="preserve">ALDAIR JÚLIO PEREIRA, </w:t>
      </w:r>
      <w:r w:rsidR="0091413E" w:rsidRPr="009F5585">
        <w:rPr>
          <w:rFonts w:ascii="Times New Roman" w:hAnsi="Times New Roman"/>
          <w:sz w:val="24"/>
          <w:szCs w:val="24"/>
        </w:rPr>
        <w:t xml:space="preserve">Relator e </w:t>
      </w:r>
      <w:r w:rsidR="0091413E" w:rsidRPr="009F5585">
        <w:rPr>
          <w:rFonts w:ascii="Times New Roman" w:hAnsi="Times New Roman"/>
          <w:b/>
          <w:sz w:val="24"/>
          <w:szCs w:val="24"/>
        </w:rPr>
        <w:t xml:space="preserve">LAUDECI PEREIRA DE MENEZES, </w:t>
      </w:r>
      <w:r w:rsidR="0091413E" w:rsidRPr="009F5585">
        <w:rPr>
          <w:rFonts w:ascii="Times New Roman" w:hAnsi="Times New Roman"/>
          <w:sz w:val="24"/>
          <w:szCs w:val="24"/>
        </w:rPr>
        <w:t>Secretária.</w:t>
      </w:r>
      <w:r>
        <w:rPr>
          <w:rFonts w:ascii="Times New Roman" w:hAnsi="Times New Roman"/>
          <w:sz w:val="24"/>
          <w:szCs w:val="24"/>
        </w:rPr>
        <w:t xml:space="preserve"> </w:t>
      </w:r>
      <w:r w:rsidR="0091413E" w:rsidRPr="009F5585">
        <w:rPr>
          <w:rFonts w:ascii="Times New Roman" w:hAnsi="Times New Roman"/>
          <w:sz w:val="24"/>
          <w:szCs w:val="24"/>
        </w:rPr>
        <w:t xml:space="preserve">Constatada a existência legal de Quórum, e sob a proteção de Deus, o Senhor Presidente iniciou os trabalhos de hoje,  procedendo a leitura da Ordem do Dia, que constou do seguinte: </w:t>
      </w:r>
      <w:r w:rsidR="0091413E" w:rsidRPr="009F5585">
        <w:rPr>
          <w:rFonts w:ascii="Times New Roman" w:hAnsi="Times New Roman"/>
          <w:b/>
          <w:sz w:val="24"/>
          <w:szCs w:val="24"/>
        </w:rPr>
        <w:t>ORDEM DO DIA</w:t>
      </w:r>
      <w:r w:rsidR="0091413E" w:rsidRPr="009F5585">
        <w:rPr>
          <w:rFonts w:ascii="Times New Roman" w:hAnsi="Times New Roman"/>
          <w:sz w:val="24"/>
          <w:szCs w:val="24"/>
        </w:rPr>
        <w:t xml:space="preserve"> – </w:t>
      </w:r>
      <w:r w:rsidR="0091413E" w:rsidRPr="009F5585">
        <w:rPr>
          <w:rFonts w:ascii="Times New Roman" w:hAnsi="Times New Roman"/>
          <w:b/>
          <w:sz w:val="24"/>
          <w:szCs w:val="24"/>
        </w:rPr>
        <w:t>I</w:t>
      </w:r>
      <w:r w:rsidR="0091413E" w:rsidRPr="009F5585">
        <w:rPr>
          <w:rFonts w:ascii="Times New Roman" w:hAnsi="Times New Roman"/>
          <w:sz w:val="24"/>
          <w:szCs w:val="24"/>
        </w:rPr>
        <w:t xml:space="preserve"> – Apreciação da Ata da Reunião anterior;</w:t>
      </w:r>
      <w:r w:rsidR="0091413E" w:rsidRPr="009F55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5585">
        <w:rPr>
          <w:rFonts w:ascii="Times New Roman" w:hAnsi="Times New Roman"/>
          <w:b/>
          <w:bCs/>
          <w:sz w:val="24"/>
          <w:szCs w:val="24"/>
        </w:rPr>
        <w:t>II</w:t>
      </w:r>
      <w:r w:rsidRPr="009F5585">
        <w:rPr>
          <w:rFonts w:ascii="Times New Roman" w:hAnsi="Times New Roman"/>
          <w:bCs/>
          <w:sz w:val="24"/>
          <w:szCs w:val="24"/>
        </w:rPr>
        <w:t xml:space="preserve"> – Apreciação do Projeto de Lei  Complementar nº  014/2019-Substitutivo(Mens. Subst. 67 PLC </w:t>
      </w:r>
      <w:proofErr w:type="spellStart"/>
      <w:r w:rsidRPr="009F5585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9F5585">
        <w:rPr>
          <w:rFonts w:ascii="Times New Roman" w:hAnsi="Times New Roman"/>
          <w:bCs/>
          <w:sz w:val="24"/>
          <w:szCs w:val="24"/>
        </w:rPr>
        <w:t xml:space="preserve">. 13) – </w:t>
      </w:r>
      <w:r w:rsidRPr="009F5585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9F5585">
        <w:rPr>
          <w:rFonts w:ascii="Times New Roman" w:hAnsi="Times New Roman"/>
          <w:bCs/>
          <w:sz w:val="24"/>
          <w:szCs w:val="24"/>
        </w:rPr>
        <w:t>, que dispõe sobre:  “</w:t>
      </w:r>
      <w:r w:rsidRPr="009F5585">
        <w:rPr>
          <w:rFonts w:ascii="Times New Roman" w:hAnsi="Times New Roman"/>
          <w:b/>
          <w:bCs/>
          <w:i/>
          <w:sz w:val="24"/>
          <w:szCs w:val="24"/>
        </w:rPr>
        <w:t xml:space="preserve">Institui prazo para regularização de obras existentes, e, isentam multas estabelecidas nas Leis Complementares </w:t>
      </w:r>
      <w:proofErr w:type="spellStart"/>
      <w:r w:rsidRPr="009F5585">
        <w:rPr>
          <w:rFonts w:ascii="Times New Roman" w:hAnsi="Times New Roman"/>
          <w:b/>
          <w:bCs/>
          <w:i/>
          <w:sz w:val="24"/>
          <w:szCs w:val="24"/>
        </w:rPr>
        <w:t>nºs</w:t>
      </w:r>
      <w:proofErr w:type="spellEnd"/>
      <w:r w:rsidRPr="009F5585">
        <w:rPr>
          <w:rFonts w:ascii="Times New Roman" w:hAnsi="Times New Roman"/>
          <w:b/>
          <w:bCs/>
          <w:i/>
          <w:sz w:val="24"/>
          <w:szCs w:val="24"/>
        </w:rPr>
        <w:t xml:space="preserve"> 64 e 68/2009”;</w:t>
      </w:r>
      <w:r w:rsidR="00936FE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36FE6">
        <w:rPr>
          <w:rFonts w:ascii="Times New Roman" w:hAnsi="Times New Roman"/>
          <w:b/>
          <w:bCs/>
          <w:sz w:val="24"/>
          <w:szCs w:val="24"/>
        </w:rPr>
        <w:t>III</w:t>
      </w:r>
      <w:r w:rsidRPr="00936FE6">
        <w:rPr>
          <w:rFonts w:ascii="Times New Roman" w:hAnsi="Times New Roman"/>
          <w:bCs/>
          <w:sz w:val="24"/>
          <w:szCs w:val="24"/>
        </w:rPr>
        <w:t xml:space="preserve"> – Apreciação do Projeto de Lei  Complementar nº  031/2019-Substitutivo(Mens. 147 PLC </w:t>
      </w:r>
      <w:proofErr w:type="spellStart"/>
      <w:r w:rsidRPr="00936FE6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936FE6">
        <w:rPr>
          <w:rFonts w:ascii="Times New Roman" w:hAnsi="Times New Roman"/>
          <w:bCs/>
          <w:sz w:val="24"/>
          <w:szCs w:val="24"/>
        </w:rPr>
        <w:t xml:space="preserve">. 16) – </w:t>
      </w:r>
      <w:r w:rsidRPr="00936FE6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936FE6">
        <w:rPr>
          <w:rFonts w:ascii="Times New Roman" w:hAnsi="Times New Roman"/>
          <w:bCs/>
          <w:sz w:val="24"/>
          <w:szCs w:val="24"/>
        </w:rPr>
        <w:t>, que dispõe sobre:  “</w:t>
      </w:r>
      <w:r w:rsidRPr="00936FE6">
        <w:rPr>
          <w:rFonts w:ascii="Times New Roman" w:hAnsi="Times New Roman"/>
          <w:b/>
          <w:bCs/>
          <w:i/>
          <w:sz w:val="24"/>
          <w:szCs w:val="24"/>
        </w:rPr>
        <w:t>Altera o Código de Obras e a Lei de Zoneamento”;</w:t>
      </w:r>
      <w:r w:rsidR="003232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23253">
        <w:rPr>
          <w:rFonts w:ascii="Times New Roman" w:hAnsi="Times New Roman"/>
          <w:b/>
          <w:bCs/>
          <w:sz w:val="24"/>
          <w:szCs w:val="24"/>
        </w:rPr>
        <w:t>IV</w:t>
      </w:r>
      <w:r w:rsidRPr="00323253">
        <w:rPr>
          <w:rFonts w:ascii="Times New Roman" w:hAnsi="Times New Roman"/>
          <w:bCs/>
          <w:sz w:val="24"/>
          <w:szCs w:val="24"/>
        </w:rPr>
        <w:t xml:space="preserve"> – Apreciação do Projeto de Lei nº 113/2019-Substitutivo(Mens. 122 PL </w:t>
      </w:r>
      <w:proofErr w:type="spellStart"/>
      <w:r w:rsidRPr="00323253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323253">
        <w:rPr>
          <w:rFonts w:ascii="Times New Roman" w:hAnsi="Times New Roman"/>
          <w:bCs/>
          <w:sz w:val="24"/>
          <w:szCs w:val="24"/>
        </w:rPr>
        <w:t xml:space="preserve">. 98) – </w:t>
      </w:r>
      <w:r w:rsidRPr="00323253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323253">
        <w:rPr>
          <w:rFonts w:ascii="Times New Roman" w:hAnsi="Times New Roman"/>
          <w:bCs/>
          <w:sz w:val="24"/>
          <w:szCs w:val="24"/>
        </w:rPr>
        <w:t>, que dispõe sobre:  “</w:t>
      </w:r>
      <w:r w:rsidRPr="00323253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R$ 198.863,92 e autoriza a abertura de crédito adicional por excesso de arrecadação de recursos vinculados a receita no valor de R$ 294.893,89”;</w:t>
      </w:r>
      <w:r w:rsidR="003232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23253">
        <w:rPr>
          <w:rFonts w:ascii="Times New Roman" w:hAnsi="Times New Roman"/>
          <w:b/>
          <w:bCs/>
          <w:sz w:val="24"/>
          <w:szCs w:val="24"/>
        </w:rPr>
        <w:t>V</w:t>
      </w:r>
      <w:r w:rsidRPr="00323253">
        <w:rPr>
          <w:rFonts w:ascii="Times New Roman" w:hAnsi="Times New Roman"/>
          <w:bCs/>
          <w:sz w:val="24"/>
          <w:szCs w:val="24"/>
        </w:rPr>
        <w:t xml:space="preserve"> – Apreciação do Projeto de Lei nº 114/2019-Substitutivo(Mens. 123 PL </w:t>
      </w:r>
      <w:proofErr w:type="spellStart"/>
      <w:r w:rsidRPr="00323253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323253">
        <w:rPr>
          <w:rFonts w:ascii="Times New Roman" w:hAnsi="Times New Roman"/>
          <w:bCs/>
          <w:sz w:val="24"/>
          <w:szCs w:val="24"/>
        </w:rPr>
        <w:t xml:space="preserve">. 99) – </w:t>
      </w:r>
      <w:r w:rsidRPr="00323253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323253">
        <w:rPr>
          <w:rFonts w:ascii="Times New Roman" w:hAnsi="Times New Roman"/>
          <w:bCs/>
          <w:sz w:val="24"/>
          <w:szCs w:val="24"/>
        </w:rPr>
        <w:t>, que dispõe sobre:  “</w:t>
      </w:r>
      <w:r w:rsidRPr="00323253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R$ 101.931,78 e autoriza a abertura de crédito adicional por excesso de arrecadação de recursos vinculados a receita no valor de R$ 162.288,05”;</w:t>
      </w:r>
      <w:r w:rsidR="003232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23253">
        <w:rPr>
          <w:rFonts w:ascii="Times New Roman" w:hAnsi="Times New Roman"/>
          <w:b/>
          <w:bCs/>
          <w:sz w:val="24"/>
          <w:szCs w:val="24"/>
        </w:rPr>
        <w:t>VI</w:t>
      </w:r>
      <w:r w:rsidRPr="00323253">
        <w:rPr>
          <w:rFonts w:ascii="Times New Roman" w:hAnsi="Times New Roman"/>
          <w:bCs/>
          <w:sz w:val="24"/>
          <w:szCs w:val="24"/>
        </w:rPr>
        <w:t xml:space="preserve"> – Apreciação do Projeto de Lei nº 115/2019-Substitutivo(Mens. 124 PL </w:t>
      </w:r>
      <w:proofErr w:type="spellStart"/>
      <w:r w:rsidRPr="00323253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323253">
        <w:rPr>
          <w:rFonts w:ascii="Times New Roman" w:hAnsi="Times New Roman"/>
          <w:bCs/>
          <w:sz w:val="24"/>
          <w:szCs w:val="24"/>
        </w:rPr>
        <w:t xml:space="preserve">. 100) – </w:t>
      </w:r>
      <w:r w:rsidRPr="00323253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323253">
        <w:rPr>
          <w:rFonts w:ascii="Times New Roman" w:hAnsi="Times New Roman"/>
          <w:bCs/>
          <w:sz w:val="24"/>
          <w:szCs w:val="24"/>
        </w:rPr>
        <w:t>, que dispõe sobre:  “</w:t>
      </w:r>
      <w:r w:rsidRPr="00323253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R$ 49.743,45 e autoriza a abertura de crédito adicional por excesso de arrecadação de recursos vinculados a receita no valor de R$ 166.666,65”;</w:t>
      </w:r>
      <w:r w:rsidR="003232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23253">
        <w:rPr>
          <w:rFonts w:ascii="Times New Roman" w:hAnsi="Times New Roman"/>
          <w:b/>
          <w:bCs/>
          <w:sz w:val="24"/>
          <w:szCs w:val="24"/>
        </w:rPr>
        <w:t>VII</w:t>
      </w:r>
      <w:r w:rsidRPr="00323253">
        <w:rPr>
          <w:rFonts w:ascii="Times New Roman" w:hAnsi="Times New Roman"/>
          <w:bCs/>
          <w:sz w:val="24"/>
          <w:szCs w:val="24"/>
        </w:rPr>
        <w:t xml:space="preserve"> – Apreciação do Projeto de Lei nº 116/2019-Substitutivo(Mens. 125 PL </w:t>
      </w:r>
      <w:proofErr w:type="spellStart"/>
      <w:r w:rsidRPr="00323253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323253">
        <w:rPr>
          <w:rFonts w:ascii="Times New Roman" w:hAnsi="Times New Roman"/>
          <w:bCs/>
          <w:sz w:val="24"/>
          <w:szCs w:val="24"/>
        </w:rPr>
        <w:t xml:space="preserve">. 101) – </w:t>
      </w:r>
      <w:r w:rsidRPr="00323253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323253">
        <w:rPr>
          <w:rFonts w:ascii="Times New Roman" w:hAnsi="Times New Roman"/>
          <w:bCs/>
          <w:sz w:val="24"/>
          <w:szCs w:val="24"/>
        </w:rPr>
        <w:t>, que dispõe sobre:  “</w:t>
      </w:r>
      <w:r w:rsidRPr="00323253">
        <w:rPr>
          <w:rFonts w:ascii="Times New Roman" w:hAnsi="Times New Roman"/>
          <w:b/>
          <w:bCs/>
          <w:i/>
          <w:sz w:val="24"/>
          <w:szCs w:val="24"/>
        </w:rPr>
        <w:t xml:space="preserve">Autoriza abertura de crédito adicional especial por superávit financeiro no valor de R$ 423.917,88  e autoriza a abertura </w:t>
      </w:r>
      <w:r w:rsidRPr="00323253">
        <w:rPr>
          <w:rFonts w:ascii="Times New Roman" w:hAnsi="Times New Roman"/>
          <w:b/>
          <w:bCs/>
          <w:i/>
          <w:sz w:val="24"/>
          <w:szCs w:val="24"/>
        </w:rPr>
        <w:lastRenderedPageBreak/>
        <w:t>de crédito adicional por excesso de arrecadação de recursos vinculados a receita no valor de R$ 1.945,45”;</w:t>
      </w:r>
      <w:r w:rsidR="003232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23253">
        <w:rPr>
          <w:rFonts w:ascii="Times New Roman" w:hAnsi="Times New Roman"/>
          <w:b/>
          <w:bCs/>
          <w:sz w:val="24"/>
          <w:szCs w:val="24"/>
        </w:rPr>
        <w:t>VIII</w:t>
      </w:r>
      <w:r w:rsidRPr="00323253">
        <w:rPr>
          <w:rFonts w:ascii="Times New Roman" w:hAnsi="Times New Roman"/>
          <w:bCs/>
          <w:sz w:val="24"/>
          <w:szCs w:val="24"/>
        </w:rPr>
        <w:t xml:space="preserve"> – Apreciação do Projeto de Lei nº 119/2019-Substitutivo(Mens. 128 PL </w:t>
      </w:r>
      <w:proofErr w:type="spellStart"/>
      <w:r w:rsidRPr="00323253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323253">
        <w:rPr>
          <w:rFonts w:ascii="Times New Roman" w:hAnsi="Times New Roman"/>
          <w:bCs/>
          <w:sz w:val="24"/>
          <w:szCs w:val="24"/>
        </w:rPr>
        <w:t xml:space="preserve">. 104) – </w:t>
      </w:r>
      <w:r w:rsidRPr="00323253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323253">
        <w:rPr>
          <w:rFonts w:ascii="Times New Roman" w:hAnsi="Times New Roman"/>
          <w:bCs/>
          <w:sz w:val="24"/>
          <w:szCs w:val="24"/>
        </w:rPr>
        <w:t>, que dispõe sobre:  “</w:t>
      </w:r>
      <w:r w:rsidRPr="00323253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R$ 65.074,12  e autoriza a abertura de crédito adicional por excesso de arrecadação de recursos vinculados a receita no valor de R$ 11.858,37”;</w:t>
      </w:r>
      <w:r w:rsidR="003232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23253">
        <w:rPr>
          <w:rFonts w:ascii="Times New Roman" w:hAnsi="Times New Roman"/>
          <w:b/>
          <w:bCs/>
          <w:sz w:val="24"/>
          <w:szCs w:val="24"/>
        </w:rPr>
        <w:t>IX</w:t>
      </w:r>
      <w:r w:rsidRPr="00323253">
        <w:rPr>
          <w:rFonts w:ascii="Times New Roman" w:hAnsi="Times New Roman"/>
          <w:bCs/>
          <w:sz w:val="24"/>
          <w:szCs w:val="24"/>
        </w:rPr>
        <w:t xml:space="preserve"> – Apreciação do Projeto de Lei nº 122/2019-Substitutivo (Mens. 131 PL </w:t>
      </w:r>
      <w:proofErr w:type="spellStart"/>
      <w:r w:rsidRPr="00323253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323253">
        <w:rPr>
          <w:rFonts w:ascii="Times New Roman" w:hAnsi="Times New Roman"/>
          <w:bCs/>
          <w:sz w:val="24"/>
          <w:szCs w:val="24"/>
        </w:rPr>
        <w:t xml:space="preserve">. 107) – </w:t>
      </w:r>
      <w:r w:rsidRPr="00323253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323253">
        <w:rPr>
          <w:rFonts w:ascii="Times New Roman" w:hAnsi="Times New Roman"/>
          <w:bCs/>
          <w:sz w:val="24"/>
          <w:szCs w:val="24"/>
        </w:rPr>
        <w:t>, que dispõe sobre: “</w:t>
      </w:r>
      <w:r w:rsidRPr="00323253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R$ 153.391,47 e autoriza abertura de crédito adicional por excesso de arrecadação de recursos vinculados a receita no valor de R$ 68.241,36</w:t>
      </w:r>
      <w:r w:rsidRPr="00323253">
        <w:rPr>
          <w:rFonts w:ascii="Times New Roman" w:hAnsi="Times New Roman"/>
          <w:bCs/>
          <w:sz w:val="24"/>
          <w:szCs w:val="24"/>
        </w:rPr>
        <w:t>”;</w:t>
      </w:r>
      <w:r w:rsidR="00323253">
        <w:rPr>
          <w:rFonts w:ascii="Times New Roman" w:hAnsi="Times New Roman"/>
          <w:bCs/>
          <w:sz w:val="24"/>
          <w:szCs w:val="24"/>
        </w:rPr>
        <w:t xml:space="preserve"> </w:t>
      </w:r>
      <w:r w:rsidRPr="00323253">
        <w:rPr>
          <w:rFonts w:ascii="Times New Roman" w:hAnsi="Times New Roman"/>
          <w:b/>
          <w:bCs/>
          <w:sz w:val="24"/>
          <w:szCs w:val="24"/>
        </w:rPr>
        <w:t>X</w:t>
      </w:r>
      <w:r w:rsidRPr="00323253">
        <w:rPr>
          <w:rFonts w:ascii="Times New Roman" w:hAnsi="Times New Roman"/>
          <w:bCs/>
          <w:sz w:val="24"/>
          <w:szCs w:val="24"/>
        </w:rPr>
        <w:t xml:space="preserve"> – Apreciação do Projeto de Lei nº 124/2019-Substitutivo (Mens. 133 PL </w:t>
      </w:r>
      <w:proofErr w:type="spellStart"/>
      <w:r w:rsidRPr="00323253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323253">
        <w:rPr>
          <w:rFonts w:ascii="Times New Roman" w:hAnsi="Times New Roman"/>
          <w:bCs/>
          <w:sz w:val="24"/>
          <w:szCs w:val="24"/>
        </w:rPr>
        <w:t xml:space="preserve">. 109) – </w:t>
      </w:r>
      <w:r w:rsidRPr="00323253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323253">
        <w:rPr>
          <w:rFonts w:ascii="Times New Roman" w:hAnsi="Times New Roman"/>
          <w:bCs/>
          <w:sz w:val="24"/>
          <w:szCs w:val="24"/>
        </w:rPr>
        <w:t>, que dispõe sobre: “</w:t>
      </w:r>
      <w:r w:rsidRPr="00323253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R$ 603.760,35 e autoriza abertura de crédito adicional por excesso de arrecadação de recursos vinculados a receita no valor de R$ 16.973,40</w:t>
      </w:r>
      <w:r w:rsidRPr="00323253">
        <w:rPr>
          <w:rFonts w:ascii="Times New Roman" w:hAnsi="Times New Roman"/>
          <w:bCs/>
          <w:sz w:val="24"/>
          <w:szCs w:val="24"/>
        </w:rPr>
        <w:t>”;</w:t>
      </w:r>
      <w:r w:rsidR="00323253">
        <w:rPr>
          <w:rFonts w:ascii="Times New Roman" w:hAnsi="Times New Roman"/>
          <w:bCs/>
          <w:sz w:val="24"/>
          <w:szCs w:val="24"/>
        </w:rPr>
        <w:t xml:space="preserve"> </w:t>
      </w:r>
      <w:r w:rsidRPr="00323253">
        <w:rPr>
          <w:rFonts w:ascii="Times New Roman" w:hAnsi="Times New Roman"/>
          <w:b/>
          <w:bCs/>
          <w:sz w:val="24"/>
          <w:szCs w:val="24"/>
        </w:rPr>
        <w:t>XI</w:t>
      </w:r>
      <w:r w:rsidRPr="00323253">
        <w:rPr>
          <w:rFonts w:ascii="Times New Roman" w:hAnsi="Times New Roman"/>
          <w:bCs/>
          <w:sz w:val="24"/>
          <w:szCs w:val="24"/>
        </w:rPr>
        <w:t xml:space="preserve"> – Apreciação do Projeto de Lei nº 125/2019-Substitutivo (Mens. 134 PL </w:t>
      </w:r>
      <w:proofErr w:type="spellStart"/>
      <w:r w:rsidRPr="00323253">
        <w:rPr>
          <w:rFonts w:ascii="Times New Roman" w:hAnsi="Times New Roman"/>
          <w:bCs/>
          <w:sz w:val="24"/>
          <w:szCs w:val="24"/>
        </w:rPr>
        <w:t>Exec</w:t>
      </w:r>
      <w:proofErr w:type="spellEnd"/>
      <w:r w:rsidRPr="00323253">
        <w:rPr>
          <w:rFonts w:ascii="Times New Roman" w:hAnsi="Times New Roman"/>
          <w:bCs/>
          <w:sz w:val="24"/>
          <w:szCs w:val="24"/>
        </w:rPr>
        <w:t xml:space="preserve">. 110) – </w:t>
      </w:r>
      <w:r w:rsidRPr="00323253">
        <w:rPr>
          <w:rFonts w:ascii="Times New Roman" w:hAnsi="Times New Roman"/>
          <w:b/>
          <w:bCs/>
          <w:sz w:val="24"/>
          <w:szCs w:val="24"/>
        </w:rPr>
        <w:t>EXECUTIVO MUNICIPAL</w:t>
      </w:r>
      <w:r w:rsidRPr="00323253">
        <w:rPr>
          <w:rFonts w:ascii="Times New Roman" w:hAnsi="Times New Roman"/>
          <w:bCs/>
          <w:sz w:val="24"/>
          <w:szCs w:val="24"/>
        </w:rPr>
        <w:t>, que dispõe sobre: “</w:t>
      </w:r>
      <w:r w:rsidRPr="00323253">
        <w:rPr>
          <w:rFonts w:ascii="Times New Roman" w:hAnsi="Times New Roman"/>
          <w:b/>
          <w:bCs/>
          <w:i/>
          <w:sz w:val="24"/>
          <w:szCs w:val="24"/>
        </w:rPr>
        <w:t>Autoriza abertura de crédito adicional especial por superávit financeiro no valor de R$ 39.492,69  e autoriza abertura de crédito adicional por excesso de arrecadação de recursos vinculados a receita no valor de R$ 11.893,60</w:t>
      </w:r>
      <w:r w:rsidRPr="00323253">
        <w:rPr>
          <w:rFonts w:ascii="Times New Roman" w:hAnsi="Times New Roman"/>
          <w:bCs/>
          <w:sz w:val="24"/>
          <w:szCs w:val="24"/>
        </w:rPr>
        <w:t>”.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1413E" w:rsidRPr="009F5585">
        <w:rPr>
          <w:rFonts w:ascii="Times New Roman" w:hAnsi="Times New Roman"/>
          <w:bCs/>
          <w:sz w:val="24"/>
          <w:szCs w:val="24"/>
        </w:rPr>
        <w:t>Feito isto, o Senhor Presidente colocou o item I em votação, sendo a Ata aprovada por unanimidade, e,</w:t>
      </w:r>
      <w:r w:rsidR="00936FE6">
        <w:rPr>
          <w:rFonts w:ascii="Times New Roman" w:hAnsi="Times New Roman"/>
          <w:bCs/>
          <w:sz w:val="24"/>
          <w:szCs w:val="24"/>
        </w:rPr>
        <w:t xml:space="preserve"> </w:t>
      </w:r>
      <w:r w:rsidR="0091413E" w:rsidRPr="00936FE6">
        <w:rPr>
          <w:rFonts w:ascii="Times New Roman" w:hAnsi="Times New Roman"/>
          <w:bCs/>
          <w:sz w:val="24"/>
          <w:szCs w:val="24"/>
        </w:rPr>
        <w:t xml:space="preserve"> passando à deliberação dos demais itens da Ordem do Dia, após análise a Comissão emitiu os seguintes Pareceres: </w:t>
      </w:r>
      <w:r w:rsidR="0091413E" w:rsidRPr="00936FE6">
        <w:rPr>
          <w:rFonts w:ascii="Times New Roman" w:hAnsi="Times New Roman"/>
          <w:b/>
          <w:bCs/>
          <w:sz w:val="24"/>
          <w:szCs w:val="24"/>
        </w:rPr>
        <w:t>item II</w:t>
      </w:r>
      <w:r w:rsidRPr="00936FE6">
        <w:rPr>
          <w:rFonts w:ascii="Times New Roman" w:hAnsi="Times New Roman"/>
          <w:b/>
          <w:bCs/>
          <w:sz w:val="24"/>
          <w:szCs w:val="24"/>
        </w:rPr>
        <w:t xml:space="preserve">(PLC nº  014/2019-Substitutivo) - </w:t>
      </w:r>
      <w:r w:rsidRPr="00936FE6">
        <w:rPr>
          <w:rFonts w:ascii="Times New Roman" w:hAnsi="Times New Roman"/>
          <w:bCs/>
          <w:sz w:val="24"/>
          <w:szCs w:val="24"/>
        </w:rPr>
        <w:t>parecer nº 105</w:t>
      </w:r>
      <w:r w:rsidR="0091413E" w:rsidRPr="00936FE6">
        <w:rPr>
          <w:rFonts w:ascii="Times New Roman" w:hAnsi="Times New Roman"/>
          <w:bCs/>
          <w:sz w:val="24"/>
          <w:szCs w:val="24"/>
        </w:rPr>
        <w:t>/2019 – favorável à aprovação, por sua vez a vereadora LAUDECI MENEZES, votou contra ao PL</w:t>
      </w:r>
      <w:r w:rsidRPr="00936FE6">
        <w:rPr>
          <w:rFonts w:ascii="Times New Roman" w:hAnsi="Times New Roman"/>
          <w:bCs/>
          <w:sz w:val="24"/>
          <w:szCs w:val="24"/>
        </w:rPr>
        <w:t>C</w:t>
      </w:r>
      <w:r w:rsidR="0091413E" w:rsidRPr="00936FE6">
        <w:rPr>
          <w:rFonts w:ascii="Times New Roman" w:hAnsi="Times New Roman"/>
          <w:bCs/>
          <w:sz w:val="24"/>
          <w:szCs w:val="24"/>
        </w:rPr>
        <w:t xml:space="preserve">, justificando que o Poder Executivo não atendeu as recomendações </w:t>
      </w:r>
      <w:r w:rsidR="00936FE6" w:rsidRPr="00936FE6">
        <w:rPr>
          <w:rFonts w:ascii="Times New Roman" w:hAnsi="Times New Roman"/>
          <w:bCs/>
          <w:sz w:val="24"/>
          <w:szCs w:val="24"/>
        </w:rPr>
        <w:t xml:space="preserve">do Assessor Jurídico da Câmara Municipal, </w:t>
      </w:r>
      <w:r w:rsidRPr="00936FE6">
        <w:rPr>
          <w:rFonts w:ascii="Times New Roman" w:hAnsi="Times New Roman"/>
          <w:bCs/>
          <w:sz w:val="24"/>
          <w:szCs w:val="24"/>
        </w:rPr>
        <w:t>constantes às fls. 06 a 08; 25 e 26; 37/38</w:t>
      </w:r>
      <w:r w:rsidR="00936FE6" w:rsidRPr="00936FE6">
        <w:rPr>
          <w:rFonts w:ascii="Times New Roman" w:hAnsi="Times New Roman"/>
          <w:bCs/>
          <w:sz w:val="24"/>
          <w:szCs w:val="24"/>
        </w:rPr>
        <w:t xml:space="preserve">, </w:t>
      </w:r>
      <w:r w:rsidRPr="00936FE6">
        <w:rPr>
          <w:rFonts w:ascii="Times New Roman" w:hAnsi="Times New Roman"/>
          <w:bCs/>
          <w:sz w:val="24"/>
          <w:szCs w:val="24"/>
        </w:rPr>
        <w:t xml:space="preserve"> </w:t>
      </w:r>
      <w:r w:rsidR="0091413E" w:rsidRPr="00936FE6">
        <w:rPr>
          <w:rFonts w:ascii="Times New Roman" w:hAnsi="Times New Roman"/>
          <w:bCs/>
          <w:sz w:val="24"/>
          <w:szCs w:val="24"/>
        </w:rPr>
        <w:t>portanto, entende que o referido Projeto de Lei não se encontra devidamente instruído não estando apto a ser submetido a deliberação do Soberano Plenário;</w:t>
      </w:r>
      <w:r w:rsidR="00936FE6">
        <w:rPr>
          <w:rFonts w:ascii="Times New Roman" w:hAnsi="Times New Roman"/>
          <w:bCs/>
          <w:sz w:val="24"/>
          <w:szCs w:val="24"/>
        </w:rPr>
        <w:t xml:space="preserve"> item </w:t>
      </w:r>
      <w:r w:rsidR="00936FE6" w:rsidRPr="00936FE6">
        <w:rPr>
          <w:rFonts w:ascii="Times New Roman" w:hAnsi="Times New Roman"/>
          <w:b/>
          <w:bCs/>
          <w:sz w:val="24"/>
          <w:szCs w:val="24"/>
        </w:rPr>
        <w:t>III</w:t>
      </w:r>
      <w:r w:rsidR="00936FE6">
        <w:rPr>
          <w:rFonts w:ascii="Times New Roman" w:hAnsi="Times New Roman"/>
          <w:bCs/>
          <w:sz w:val="24"/>
          <w:szCs w:val="24"/>
        </w:rPr>
        <w:t>(</w:t>
      </w:r>
      <w:r w:rsidR="00936FE6" w:rsidRPr="00936FE6">
        <w:rPr>
          <w:rFonts w:ascii="Times New Roman" w:hAnsi="Times New Roman"/>
          <w:bCs/>
          <w:sz w:val="24"/>
          <w:szCs w:val="24"/>
        </w:rPr>
        <w:t>PL</w:t>
      </w:r>
      <w:r w:rsidR="00936FE6">
        <w:rPr>
          <w:rFonts w:ascii="Times New Roman" w:hAnsi="Times New Roman"/>
          <w:bCs/>
          <w:sz w:val="24"/>
          <w:szCs w:val="24"/>
        </w:rPr>
        <w:t>C</w:t>
      </w:r>
      <w:r w:rsidR="00936FE6" w:rsidRPr="00936FE6">
        <w:rPr>
          <w:rFonts w:ascii="Times New Roman" w:hAnsi="Times New Roman"/>
          <w:bCs/>
          <w:sz w:val="24"/>
          <w:szCs w:val="24"/>
        </w:rPr>
        <w:t xml:space="preserve"> nº  031/2019-Substitutivo</w:t>
      </w:r>
      <w:r w:rsidR="00936FE6">
        <w:rPr>
          <w:rFonts w:ascii="Times New Roman" w:hAnsi="Times New Roman"/>
          <w:bCs/>
          <w:sz w:val="24"/>
          <w:szCs w:val="24"/>
        </w:rPr>
        <w:t xml:space="preserve">) – Parecer nº 106/2019 – favorável a aprovação, </w:t>
      </w:r>
      <w:r w:rsidR="002C0D6A">
        <w:rPr>
          <w:rFonts w:ascii="Times New Roman" w:hAnsi="Times New Roman"/>
          <w:bCs/>
          <w:sz w:val="24"/>
          <w:szCs w:val="24"/>
        </w:rPr>
        <w:t xml:space="preserve">tendo votado contra a Vereador Laudeci Menezes, considerando a falta de demonstração de viabilidade técnica do Núcleo de Engenharia da Prefeitura, bem como a Ata da Audiência Pública, portanto, a Propositura não está devidamente instruída não devendo seguir para deliberação do Plenário; </w:t>
      </w:r>
      <w:r w:rsidR="00323253">
        <w:rPr>
          <w:rFonts w:ascii="Times New Roman" w:hAnsi="Times New Roman"/>
          <w:bCs/>
          <w:sz w:val="24"/>
          <w:szCs w:val="24"/>
        </w:rPr>
        <w:t xml:space="preserve"> </w:t>
      </w:r>
      <w:r w:rsidR="002C0D6A" w:rsidRPr="00323253">
        <w:rPr>
          <w:rFonts w:ascii="Times New Roman" w:hAnsi="Times New Roman"/>
          <w:b/>
          <w:bCs/>
          <w:sz w:val="24"/>
          <w:szCs w:val="24"/>
        </w:rPr>
        <w:t>IV(</w:t>
      </w:r>
      <w:r w:rsidR="002C0D6A" w:rsidRPr="00323253">
        <w:rPr>
          <w:rFonts w:ascii="Times New Roman" w:hAnsi="Times New Roman"/>
          <w:bCs/>
          <w:sz w:val="24"/>
          <w:szCs w:val="24"/>
        </w:rPr>
        <w:t xml:space="preserve">PL nº 113/2019-Substitutivo), </w:t>
      </w:r>
      <w:r w:rsidR="002C0D6A" w:rsidRPr="00323253">
        <w:rPr>
          <w:rFonts w:ascii="Times New Roman" w:hAnsi="Times New Roman"/>
          <w:b/>
          <w:bCs/>
          <w:sz w:val="24"/>
          <w:szCs w:val="24"/>
        </w:rPr>
        <w:t>V(</w:t>
      </w:r>
      <w:r w:rsidR="002C0D6A" w:rsidRPr="00323253">
        <w:rPr>
          <w:rFonts w:ascii="Times New Roman" w:hAnsi="Times New Roman"/>
          <w:bCs/>
          <w:sz w:val="24"/>
          <w:szCs w:val="24"/>
        </w:rPr>
        <w:t>PL nº 114/2019-Substitutivo)</w:t>
      </w:r>
      <w:r w:rsidR="002C0D6A" w:rsidRPr="00323253">
        <w:rPr>
          <w:rFonts w:ascii="Times New Roman" w:hAnsi="Times New Roman"/>
          <w:b/>
          <w:bCs/>
          <w:i/>
          <w:sz w:val="24"/>
          <w:szCs w:val="24"/>
        </w:rPr>
        <w:t xml:space="preserve">; </w:t>
      </w:r>
      <w:r w:rsidR="002C0D6A" w:rsidRPr="00323253">
        <w:rPr>
          <w:rFonts w:ascii="Times New Roman" w:hAnsi="Times New Roman"/>
          <w:b/>
          <w:bCs/>
          <w:sz w:val="24"/>
          <w:szCs w:val="24"/>
        </w:rPr>
        <w:t>VI(</w:t>
      </w:r>
      <w:r w:rsidR="002C0D6A" w:rsidRPr="00323253">
        <w:rPr>
          <w:rFonts w:ascii="Times New Roman" w:hAnsi="Times New Roman"/>
          <w:bCs/>
          <w:sz w:val="24"/>
          <w:szCs w:val="24"/>
        </w:rPr>
        <w:t>PL nº 115/2019-Substitutivo)</w:t>
      </w:r>
      <w:r w:rsidR="002C0D6A" w:rsidRPr="00323253">
        <w:rPr>
          <w:rFonts w:ascii="Times New Roman" w:hAnsi="Times New Roman"/>
          <w:b/>
          <w:bCs/>
          <w:i/>
          <w:sz w:val="24"/>
          <w:szCs w:val="24"/>
        </w:rPr>
        <w:t>;</w:t>
      </w:r>
      <w:r w:rsidR="00EE0CDA" w:rsidRPr="003232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C0D6A" w:rsidRPr="00323253">
        <w:rPr>
          <w:rFonts w:ascii="Times New Roman" w:hAnsi="Times New Roman"/>
          <w:b/>
          <w:bCs/>
          <w:sz w:val="24"/>
          <w:szCs w:val="24"/>
        </w:rPr>
        <w:t>VII</w:t>
      </w:r>
      <w:r w:rsidR="00EE0CDA" w:rsidRPr="00323253">
        <w:rPr>
          <w:rFonts w:ascii="Times New Roman" w:hAnsi="Times New Roman"/>
          <w:b/>
          <w:bCs/>
          <w:sz w:val="24"/>
          <w:szCs w:val="24"/>
        </w:rPr>
        <w:t>(</w:t>
      </w:r>
      <w:r w:rsidR="002C0D6A" w:rsidRPr="00323253">
        <w:rPr>
          <w:rFonts w:ascii="Times New Roman" w:hAnsi="Times New Roman"/>
          <w:bCs/>
          <w:sz w:val="24"/>
          <w:szCs w:val="24"/>
        </w:rPr>
        <w:t>PL</w:t>
      </w:r>
      <w:r w:rsidR="00EE0CDA" w:rsidRPr="00323253">
        <w:rPr>
          <w:rFonts w:ascii="Times New Roman" w:hAnsi="Times New Roman"/>
          <w:bCs/>
          <w:sz w:val="24"/>
          <w:szCs w:val="24"/>
        </w:rPr>
        <w:t xml:space="preserve"> </w:t>
      </w:r>
      <w:r w:rsidR="002C0D6A" w:rsidRPr="00323253">
        <w:rPr>
          <w:rFonts w:ascii="Times New Roman" w:hAnsi="Times New Roman"/>
          <w:bCs/>
          <w:sz w:val="24"/>
          <w:szCs w:val="24"/>
        </w:rPr>
        <w:t>nº 116/2019-Substitutivo</w:t>
      </w:r>
      <w:r w:rsidR="00EE0CDA" w:rsidRPr="00323253">
        <w:rPr>
          <w:rFonts w:ascii="Times New Roman" w:hAnsi="Times New Roman"/>
          <w:bCs/>
          <w:sz w:val="24"/>
          <w:szCs w:val="24"/>
        </w:rPr>
        <w:t>)</w:t>
      </w:r>
      <w:r w:rsidR="002C0D6A" w:rsidRPr="00323253">
        <w:rPr>
          <w:rFonts w:ascii="Times New Roman" w:hAnsi="Times New Roman"/>
          <w:b/>
          <w:bCs/>
          <w:i/>
          <w:sz w:val="24"/>
          <w:szCs w:val="24"/>
        </w:rPr>
        <w:t>;</w:t>
      </w:r>
      <w:r w:rsidR="00EE0CDA" w:rsidRPr="003232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C0D6A" w:rsidRPr="00323253">
        <w:rPr>
          <w:rFonts w:ascii="Times New Roman" w:hAnsi="Times New Roman"/>
          <w:b/>
          <w:bCs/>
          <w:sz w:val="24"/>
          <w:szCs w:val="24"/>
        </w:rPr>
        <w:lastRenderedPageBreak/>
        <w:t>VIII</w:t>
      </w:r>
      <w:r w:rsidR="00EE0CDA" w:rsidRPr="00323253">
        <w:rPr>
          <w:rFonts w:ascii="Times New Roman" w:hAnsi="Times New Roman"/>
          <w:b/>
          <w:bCs/>
          <w:sz w:val="24"/>
          <w:szCs w:val="24"/>
        </w:rPr>
        <w:t>(</w:t>
      </w:r>
      <w:r w:rsidR="002C0D6A" w:rsidRPr="00323253">
        <w:rPr>
          <w:rFonts w:ascii="Times New Roman" w:hAnsi="Times New Roman"/>
          <w:bCs/>
          <w:sz w:val="24"/>
          <w:szCs w:val="24"/>
        </w:rPr>
        <w:t>PL</w:t>
      </w:r>
      <w:r w:rsidR="00EE0CDA" w:rsidRPr="00323253">
        <w:rPr>
          <w:rFonts w:ascii="Times New Roman" w:hAnsi="Times New Roman"/>
          <w:bCs/>
          <w:sz w:val="24"/>
          <w:szCs w:val="24"/>
        </w:rPr>
        <w:t xml:space="preserve"> </w:t>
      </w:r>
      <w:r w:rsidR="002C0D6A" w:rsidRPr="00323253">
        <w:rPr>
          <w:rFonts w:ascii="Times New Roman" w:hAnsi="Times New Roman"/>
          <w:bCs/>
          <w:sz w:val="24"/>
          <w:szCs w:val="24"/>
        </w:rPr>
        <w:t>nº 119/2019-Substitutivo</w:t>
      </w:r>
      <w:r w:rsidR="002C0D6A" w:rsidRPr="00323253">
        <w:rPr>
          <w:rFonts w:ascii="Times New Roman" w:hAnsi="Times New Roman"/>
          <w:b/>
          <w:bCs/>
          <w:i/>
          <w:sz w:val="24"/>
          <w:szCs w:val="24"/>
        </w:rPr>
        <w:t>;</w:t>
      </w:r>
      <w:r w:rsidR="00EE0CDA" w:rsidRPr="00323253">
        <w:rPr>
          <w:rFonts w:ascii="Times New Roman" w:hAnsi="Times New Roman"/>
          <w:bCs/>
          <w:sz w:val="24"/>
          <w:szCs w:val="24"/>
        </w:rPr>
        <w:t xml:space="preserve"> </w:t>
      </w:r>
      <w:r w:rsidR="002C0D6A" w:rsidRPr="00323253">
        <w:rPr>
          <w:rFonts w:ascii="Times New Roman" w:hAnsi="Times New Roman"/>
          <w:b/>
          <w:bCs/>
          <w:sz w:val="24"/>
          <w:szCs w:val="24"/>
        </w:rPr>
        <w:t>IX</w:t>
      </w:r>
      <w:r w:rsidR="00EE0CDA" w:rsidRPr="00323253">
        <w:rPr>
          <w:rFonts w:ascii="Times New Roman" w:hAnsi="Times New Roman"/>
          <w:b/>
          <w:bCs/>
          <w:sz w:val="24"/>
          <w:szCs w:val="24"/>
        </w:rPr>
        <w:t>(</w:t>
      </w:r>
      <w:r w:rsidR="002C0D6A" w:rsidRPr="00323253">
        <w:rPr>
          <w:rFonts w:ascii="Times New Roman" w:hAnsi="Times New Roman"/>
          <w:bCs/>
          <w:sz w:val="24"/>
          <w:szCs w:val="24"/>
        </w:rPr>
        <w:t>PL nº 122/2019-Substitutivo</w:t>
      </w:r>
      <w:r w:rsidR="00EE0CDA" w:rsidRPr="00323253">
        <w:rPr>
          <w:rFonts w:ascii="Times New Roman" w:hAnsi="Times New Roman"/>
          <w:bCs/>
          <w:sz w:val="24"/>
          <w:szCs w:val="24"/>
        </w:rPr>
        <w:t>)</w:t>
      </w:r>
      <w:r w:rsidR="002C0D6A" w:rsidRPr="00323253">
        <w:rPr>
          <w:rFonts w:ascii="Times New Roman" w:hAnsi="Times New Roman"/>
          <w:bCs/>
          <w:sz w:val="24"/>
          <w:szCs w:val="24"/>
        </w:rPr>
        <w:t>;</w:t>
      </w:r>
      <w:r w:rsidR="00323253" w:rsidRPr="00323253">
        <w:rPr>
          <w:rFonts w:ascii="Times New Roman" w:hAnsi="Times New Roman"/>
          <w:bCs/>
          <w:sz w:val="24"/>
          <w:szCs w:val="24"/>
        </w:rPr>
        <w:t xml:space="preserve"> </w:t>
      </w:r>
      <w:r w:rsidR="002C0D6A" w:rsidRPr="00323253">
        <w:rPr>
          <w:rFonts w:ascii="Times New Roman" w:hAnsi="Times New Roman"/>
          <w:b/>
          <w:bCs/>
          <w:sz w:val="24"/>
          <w:szCs w:val="24"/>
        </w:rPr>
        <w:t>X</w:t>
      </w:r>
      <w:r w:rsidR="00323253" w:rsidRPr="00323253">
        <w:rPr>
          <w:rFonts w:ascii="Times New Roman" w:hAnsi="Times New Roman"/>
          <w:b/>
          <w:bCs/>
          <w:sz w:val="24"/>
          <w:szCs w:val="24"/>
        </w:rPr>
        <w:t>(</w:t>
      </w:r>
      <w:r w:rsidR="002C0D6A" w:rsidRPr="00323253">
        <w:rPr>
          <w:rFonts w:ascii="Times New Roman" w:hAnsi="Times New Roman"/>
          <w:bCs/>
          <w:sz w:val="24"/>
          <w:szCs w:val="24"/>
        </w:rPr>
        <w:t>PL nº 124/2019-Substitutivo</w:t>
      </w:r>
      <w:r w:rsidR="00323253" w:rsidRPr="00323253">
        <w:rPr>
          <w:rFonts w:ascii="Times New Roman" w:hAnsi="Times New Roman"/>
          <w:bCs/>
          <w:sz w:val="24"/>
          <w:szCs w:val="24"/>
        </w:rPr>
        <w:t xml:space="preserve">); </w:t>
      </w:r>
      <w:r w:rsidR="002C0D6A" w:rsidRPr="00323253">
        <w:rPr>
          <w:rFonts w:ascii="Times New Roman" w:hAnsi="Times New Roman"/>
          <w:b/>
          <w:bCs/>
          <w:sz w:val="24"/>
          <w:szCs w:val="24"/>
        </w:rPr>
        <w:t>XI</w:t>
      </w:r>
      <w:r w:rsidR="00323253" w:rsidRPr="00323253">
        <w:rPr>
          <w:rFonts w:ascii="Times New Roman" w:hAnsi="Times New Roman"/>
          <w:b/>
          <w:bCs/>
          <w:sz w:val="24"/>
          <w:szCs w:val="24"/>
        </w:rPr>
        <w:t>(</w:t>
      </w:r>
      <w:r w:rsidR="002C0D6A" w:rsidRPr="00323253">
        <w:rPr>
          <w:rFonts w:ascii="Times New Roman" w:hAnsi="Times New Roman"/>
          <w:bCs/>
          <w:sz w:val="24"/>
          <w:szCs w:val="24"/>
        </w:rPr>
        <w:t>PL nº 125/2019-Substitutivo</w:t>
      </w:r>
      <w:r w:rsidR="00323253" w:rsidRPr="00323253">
        <w:rPr>
          <w:rFonts w:ascii="Times New Roman" w:hAnsi="Times New Roman"/>
          <w:bCs/>
          <w:sz w:val="24"/>
          <w:szCs w:val="24"/>
        </w:rPr>
        <w:t xml:space="preserve">). </w:t>
      </w:r>
      <w:r w:rsidR="0091413E" w:rsidRPr="00323253">
        <w:rPr>
          <w:rFonts w:ascii="Times New Roman" w:hAnsi="Times New Roman"/>
          <w:bCs/>
          <w:sz w:val="24"/>
          <w:szCs w:val="24"/>
        </w:rPr>
        <w:t>receberam os</w:t>
      </w:r>
      <w:r w:rsidR="00323253" w:rsidRPr="00323253">
        <w:rPr>
          <w:rFonts w:ascii="Times New Roman" w:hAnsi="Times New Roman"/>
          <w:bCs/>
          <w:sz w:val="24"/>
          <w:szCs w:val="24"/>
        </w:rPr>
        <w:t xml:space="preserve"> pareceres </w:t>
      </w:r>
      <w:proofErr w:type="spellStart"/>
      <w:r w:rsidR="00323253" w:rsidRPr="00323253">
        <w:rPr>
          <w:rFonts w:ascii="Times New Roman" w:hAnsi="Times New Roman"/>
          <w:bCs/>
          <w:sz w:val="24"/>
          <w:szCs w:val="24"/>
        </w:rPr>
        <w:t>nºs</w:t>
      </w:r>
      <w:proofErr w:type="spellEnd"/>
      <w:r w:rsidR="00323253" w:rsidRPr="00323253">
        <w:rPr>
          <w:rFonts w:ascii="Times New Roman" w:hAnsi="Times New Roman"/>
          <w:bCs/>
          <w:sz w:val="24"/>
          <w:szCs w:val="24"/>
        </w:rPr>
        <w:t xml:space="preserve"> 107 a 115</w:t>
      </w:r>
      <w:r w:rsidR="0091413E" w:rsidRPr="00323253">
        <w:rPr>
          <w:rFonts w:ascii="Times New Roman" w:hAnsi="Times New Roman"/>
          <w:bCs/>
          <w:sz w:val="24"/>
          <w:szCs w:val="24"/>
        </w:rPr>
        <w:t xml:space="preserve">/2019-favoráveis a aprovação. Nada mais havendo a tratar, o </w:t>
      </w:r>
      <w:r w:rsidR="0091413E" w:rsidRPr="00323253">
        <w:rPr>
          <w:rFonts w:ascii="Times New Roman" w:hAnsi="Times New Roman"/>
          <w:sz w:val="24"/>
          <w:szCs w:val="24"/>
        </w:rPr>
        <w:t xml:space="preserve"> Senhor Presidente encerrou os trabalhos de hoje.  E, para constar, lavrou-se a presente Ata, que depois de lida e aprovada, vai assinada pelo Senhor Presidente, Secretário e Relator.</w:t>
      </w:r>
    </w:p>
    <w:p w:rsidR="009F7A32" w:rsidRPr="009F5585" w:rsidRDefault="009F7A32">
      <w:pPr>
        <w:rPr>
          <w:color w:val="FF0000"/>
        </w:rPr>
      </w:pPr>
    </w:p>
    <w:sectPr w:rsidR="009F7A32" w:rsidRPr="009F5585" w:rsidSect="0091413E">
      <w:headerReference w:type="default" r:id="rId6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B4" w:rsidRDefault="002F3CB4" w:rsidP="0091413E">
      <w:pPr>
        <w:spacing w:after="0" w:line="240" w:lineRule="auto"/>
      </w:pPr>
      <w:r>
        <w:separator/>
      </w:r>
    </w:p>
  </w:endnote>
  <w:endnote w:type="continuationSeparator" w:id="0">
    <w:p w:rsidR="002F3CB4" w:rsidRDefault="002F3CB4" w:rsidP="0091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B4" w:rsidRDefault="002F3CB4" w:rsidP="0091413E">
      <w:pPr>
        <w:spacing w:after="0" w:line="240" w:lineRule="auto"/>
      </w:pPr>
      <w:r>
        <w:separator/>
      </w:r>
    </w:p>
  </w:footnote>
  <w:footnote w:type="continuationSeparator" w:id="0">
    <w:p w:rsidR="002F3CB4" w:rsidRDefault="002F3CB4" w:rsidP="0091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3E" w:rsidRDefault="0091413E" w:rsidP="0091413E">
    <w:pPr>
      <w:pStyle w:val="Ttulo2"/>
      <w:jc w:val="left"/>
    </w:pPr>
  </w:p>
  <w:p w:rsidR="0091413E" w:rsidRDefault="0091413E" w:rsidP="0091413E">
    <w:pPr>
      <w:pStyle w:val="Ttulo2"/>
      <w:jc w:val="lef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764540" cy="822960"/>
          <wp:effectExtent l="19050" t="0" r="0" b="0"/>
          <wp:wrapNone/>
          <wp:docPr id="1" name="Imagem 2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ESTADO DE RONDÔNIA</w:t>
    </w:r>
  </w:p>
  <w:p w:rsidR="0091413E" w:rsidRDefault="0091413E" w:rsidP="0091413E">
    <w:pPr>
      <w:pStyle w:val="Ttulo4"/>
      <w:jc w:val="left"/>
      <w:rPr>
        <w:b/>
      </w:rPr>
    </w:pPr>
    <w:r>
      <w:rPr>
        <w:b/>
      </w:rPr>
      <w:t xml:space="preserve">                    PODER LEGISLATIVO</w:t>
    </w:r>
  </w:p>
  <w:p w:rsidR="0091413E" w:rsidRDefault="0091413E" w:rsidP="0091413E">
    <w:pPr>
      <w:pStyle w:val="Ttulo7"/>
      <w:jc w:val="left"/>
      <w:rPr>
        <w:b/>
      </w:rPr>
    </w:pPr>
    <w:r>
      <w:rPr>
        <w:b/>
      </w:rPr>
      <w:t xml:space="preserve">                       CÂMARA MUNICIPAL DE ROLIM DE MOURA</w:t>
    </w:r>
  </w:p>
  <w:p w:rsidR="0091413E" w:rsidRDefault="0091413E" w:rsidP="0091413E">
    <w:pPr>
      <w:pStyle w:val="Ttulo1"/>
      <w:jc w:val="center"/>
      <w:rPr>
        <w:b/>
        <w:bCs/>
        <w:sz w:val="24"/>
      </w:rPr>
    </w:pPr>
    <w:r>
      <w:rPr>
        <w:b/>
        <w:bCs/>
        <w:sz w:val="24"/>
      </w:rPr>
      <w:t>ASSESSORIA DAS COMISSÕES</w:t>
    </w:r>
  </w:p>
  <w:p w:rsidR="0091413E" w:rsidRDefault="0091413E" w:rsidP="0091413E">
    <w:pPr>
      <w:rPr>
        <w:sz w:val="20"/>
      </w:rPr>
    </w:pPr>
    <w:r>
      <w:rPr>
        <w:sz w:val="20"/>
      </w:rPr>
      <w:t>Avenida João Pessoa, 4463 – Centro – Fone: (0xx69) 3442-1629 – Rolim de Moura – Estado de Rondônia</w:t>
    </w:r>
  </w:p>
  <w:p w:rsidR="0091413E" w:rsidRDefault="009141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413E"/>
    <w:rsid w:val="00082A5A"/>
    <w:rsid w:val="00182178"/>
    <w:rsid w:val="00220118"/>
    <w:rsid w:val="002C0D6A"/>
    <w:rsid w:val="002F3CB4"/>
    <w:rsid w:val="00323253"/>
    <w:rsid w:val="003454BD"/>
    <w:rsid w:val="003B18CC"/>
    <w:rsid w:val="00445D60"/>
    <w:rsid w:val="00490D43"/>
    <w:rsid w:val="00493DDF"/>
    <w:rsid w:val="004C4070"/>
    <w:rsid w:val="004D031B"/>
    <w:rsid w:val="005B31C3"/>
    <w:rsid w:val="006331F9"/>
    <w:rsid w:val="006E0C50"/>
    <w:rsid w:val="00735FC4"/>
    <w:rsid w:val="00782C6F"/>
    <w:rsid w:val="007A0FA4"/>
    <w:rsid w:val="008C2079"/>
    <w:rsid w:val="0091413E"/>
    <w:rsid w:val="00925341"/>
    <w:rsid w:val="00936FE6"/>
    <w:rsid w:val="009F5585"/>
    <w:rsid w:val="009F7A32"/>
    <w:rsid w:val="00AC689B"/>
    <w:rsid w:val="00B10911"/>
    <w:rsid w:val="00BC7F97"/>
    <w:rsid w:val="00C32D81"/>
    <w:rsid w:val="00D069AD"/>
    <w:rsid w:val="00E60C70"/>
    <w:rsid w:val="00E751E2"/>
    <w:rsid w:val="00E961E7"/>
    <w:rsid w:val="00EE0CDA"/>
    <w:rsid w:val="00F60416"/>
    <w:rsid w:val="00F7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2"/>
  </w:style>
  <w:style w:type="paragraph" w:styleId="Ttulo1">
    <w:name w:val="heading 1"/>
    <w:basedOn w:val="Normal"/>
    <w:next w:val="Normal"/>
    <w:link w:val="Ttulo1Char"/>
    <w:qFormat/>
    <w:rsid w:val="0091413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413E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sz w:val="2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1413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141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41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13E"/>
  </w:style>
  <w:style w:type="paragraph" w:styleId="Rodap">
    <w:name w:val="footer"/>
    <w:basedOn w:val="Normal"/>
    <w:link w:val="RodapChar"/>
    <w:uiPriority w:val="99"/>
    <w:semiHidden/>
    <w:unhideWhenUsed/>
    <w:rsid w:val="0091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413E"/>
  </w:style>
  <w:style w:type="paragraph" w:styleId="Textodebalo">
    <w:name w:val="Balloon Text"/>
    <w:basedOn w:val="Normal"/>
    <w:link w:val="TextodebaloChar"/>
    <w:uiPriority w:val="99"/>
    <w:semiHidden/>
    <w:unhideWhenUsed/>
    <w:rsid w:val="009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13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1413E"/>
    <w:rPr>
      <w:rFonts w:ascii="Times New Roman" w:eastAsia="Arial Unicode MS" w:hAnsi="Times New Roman" w:cs="Times New Roman"/>
      <w:sz w:val="28"/>
      <w:szCs w:val="24"/>
    </w:rPr>
  </w:style>
  <w:style w:type="character" w:customStyle="1" w:styleId="Ttulo2Char">
    <w:name w:val="Título 2 Char"/>
    <w:basedOn w:val="Fontepargpadro"/>
    <w:link w:val="Ttulo2"/>
    <w:semiHidden/>
    <w:rsid w:val="0091413E"/>
    <w:rPr>
      <w:rFonts w:ascii="Arial" w:eastAsia="Arial Unicode MS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semiHidden/>
    <w:rsid w:val="0091413E"/>
    <w:rPr>
      <w:rFonts w:ascii="Times New Roman" w:eastAsia="Arial Unicode MS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semiHidden/>
    <w:rsid w:val="009141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2</cp:revision>
  <dcterms:created xsi:type="dcterms:W3CDTF">2019-10-15T15:25:00Z</dcterms:created>
  <dcterms:modified xsi:type="dcterms:W3CDTF">2019-10-17T12:42:00Z</dcterms:modified>
</cp:coreProperties>
</file>