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ESTADO DE RONDÔNIA</w:t>
      </w:r>
    </w:p>
    <w:p>
      <w:pPr>
        <w:jc w:val="center"/>
      </w:pPr>
      <w:r>
        <w:rPr>
          <w:b/>
          <w:sz w:val="24"/>
        </w:rPr>
        <w:t>PODER LEGISLATIVO</w:t>
      </w:r>
    </w:p>
    <w:p>
      <w:pPr>
        <w:jc w:val="center"/>
      </w:pPr>
      <w:r>
        <w:rPr>
          <w:b/>
          <w:sz w:val="24"/>
        </w:rPr>
        <w:t>CÂMARA MUNICIPAL DE ROLIM DE MOURA</w:t>
      </w:r>
    </w:p>
    <w:p>
      <w:pPr>
        <w:jc w:val="center"/>
      </w:pPr>
      <w:r>
        <w:rPr>
          <w:b w:val="0"/>
          <w:sz w:val="22"/>
        </w:rPr>
        <w:t>Avenida João Pessoa, 4463 – Centro – Fone: (69) 3442-1629 – Rolim de Moura – Rondônia.</w:t>
      </w:r>
    </w:p>
    <w:p/>
    <w:p>
      <w:pPr>
        <w:jc w:val="center"/>
      </w:pPr>
      <w:r>
        <w:rPr>
          <w:b/>
          <w:sz w:val="24"/>
        </w:rPr>
        <w:t>PRIMEIRO PERÍODO LEGISLATIVO/2026</w:t>
      </w:r>
    </w:p>
    <w:p/>
    <w:p>
      <w:pPr>
        <w:jc w:val="center"/>
      </w:pPr>
      <w:r>
        <w:rPr>
          <w:b w:val="0"/>
          <w:sz w:val="24"/>
        </w:rPr>
        <w:t>Sexta Reunião Ordinária do Primeiro Período Legislativo da Segunda Sessão Legislativa da Décima Primeira Legislatura da Comissão Permanente de Ação e Bem-Estar Social; Educação, Cultura, Desporto e Lazer; Saúde; Meio Ambiente; Agricultura e Pecuária da Câmara Municipal de Rolim de Moura – RO, realizada no dia 09 de março de 2026, às 08h00min.</w:t>
      </w:r>
    </w:p>
    <w:p/>
    <w:p>
      <w:pPr>
        <w:jc w:val="center"/>
      </w:pPr>
      <w:r>
        <w:rPr>
          <w:b/>
          <w:sz w:val="28"/>
        </w:rPr>
        <w:t>ORDEM DO DIA</w:t>
      </w:r>
    </w:p>
    <w:p/>
    <w:p>
      <w:r>
        <w:rPr>
          <w:b/>
        </w:rPr>
        <w:t>I. Apreciação da Ata da Reunião anterior.</w:t>
      </w:r>
    </w:p>
    <w:p/>
    <w:p>
      <w:r>
        <w:rPr>
          <w:b/>
        </w:rPr>
        <w:t>Matérias chegando à comissão</w:t>
      </w:r>
    </w:p>
    <w:p/>
    <w:p>
      <w:r>
        <w:rPr>
          <w:b/>
        </w:rPr>
        <w:t xml:space="preserve">II. </w:t>
      </w:r>
      <w:r>
        <w:rPr>
          <w:b/>
        </w:rPr>
        <w:t xml:space="preserve">PROJETO DE LEI Nº 006/2026 (Mens. 06 PL Executivo 04) </w:t>
      </w:r>
      <w:r>
        <w:t xml:space="preserve">de autoria do Poder Executivo Municipal, que </w:t>
      </w:r>
      <w:r>
        <w:rPr>
          <w:b/>
        </w:rPr>
        <w:t>Autoriza a abertura de crédito adicional especial por superávit financeiro no valor de R$251.239,82. Secretaria Municipal de Educação e Cultura – equipamentos e material permanente/programa salário educação.</w:t>
      </w:r>
      <w:r>
        <w:t xml:space="preserve"> Matéria chegando à comissão.</w:t>
      </w:r>
    </w:p>
    <w:p/>
    <w:p>
      <w:r>
        <w:rPr>
          <w:b/>
        </w:rPr>
        <w:t>Matérias sob relatoria</w:t>
      </w:r>
    </w:p>
    <w:p/>
    <w:p>
      <w:r>
        <w:rPr>
          <w:b/>
        </w:rPr>
        <w:t xml:space="preserve">III. </w:t>
      </w:r>
      <w:r>
        <w:rPr>
          <w:b/>
        </w:rPr>
        <w:t xml:space="preserve">PROJETO DE LEI Nº 002/2026 (Mens. 02 PL Executivo 02) </w:t>
      </w:r>
      <w:r>
        <w:t xml:space="preserve">de autoria do Poder Executivo Municipal, que </w:t>
      </w:r>
      <w:r>
        <w:rPr>
          <w:b/>
        </w:rPr>
        <w:t>Autoriza a abertura de crédito adicional especial por excesso de arrecadação de recursos vinculados à receita no valor de R$13.082.052,59. Secretaria Municipal de Educação e Cultura – aplicações e cronograma de desembolso das complementações da União ao FUNDEB/folha de pagamento dos servidores da SEMED/FUNDEB.</w:t>
      </w:r>
      <w:r>
        <w:t xml:space="preserve"> Matéria sob relatoria da Vereadora Aparecida Ferreira dos Santos para emissão de parecer e voto.</w:t>
      </w:r>
    </w:p>
    <w:p/>
    <w:p>
      <w:r>
        <w:rPr>
          <w:b/>
        </w:rPr>
        <w:t xml:space="preserve">IV. </w:t>
      </w:r>
      <w:r>
        <w:rPr>
          <w:b/>
        </w:rPr>
        <w:t xml:space="preserve">PROJETO DE LEI Nº 003/2026 (Mens. 05 PL Executivo 03) </w:t>
      </w:r>
      <w:r>
        <w:t xml:space="preserve">de autoria do Poder Executivo Municipal, que </w:t>
      </w:r>
      <w:r>
        <w:rPr>
          <w:b/>
        </w:rPr>
        <w:t>Autoriza a abertura de crédito adicional especial por superávit financeiro no valor de R$300.000,00. Secretaria Municipal de Saúde – aquisição de medicamentos para atender as demandas das Unidades de Saúde.</w:t>
      </w:r>
      <w:r>
        <w:t xml:space="preserve"> Matéria sob relatoria da Vereadora Aparecida Ferreira dos Santos para emissão de parecer e voto.</w:t>
      </w:r>
    </w:p>
    <w:p/>
    <w:p>
      <w:r>
        <w:rPr>
          <w:b/>
        </w:rPr>
        <w:t xml:space="preserve">V. </w:t>
      </w:r>
      <w:r>
        <w:rPr>
          <w:b/>
        </w:rPr>
        <w:t xml:space="preserve">PROJETO DE LEI Nº 007/2026 (Mens. 11 PL Executivo 09) </w:t>
      </w:r>
      <w:r>
        <w:t xml:space="preserve">de autoria do Poder Executivo Municipal, que </w:t>
      </w:r>
      <w:r>
        <w:rPr>
          <w:b/>
        </w:rPr>
        <w:t>Autoriza a abertura de crédito adicional especial por superávit financeiro no valor de R$164.798,93. Secretaria Municipal de Educação e Cultura – equipamentos e material permanente/aparelhos de ar condicionado e mobiliário/programa escola em tempo integral.</w:t>
      </w:r>
      <w:r>
        <w:t xml:space="preserve"> Matéria sob relatoria do Vereador Edilson dos Santos para emissão de parecer e voto.</w:t>
      </w:r>
    </w:p>
    <w:p/>
    <w:p>
      <w:r>
        <w:rPr>
          <w:b/>
        </w:rPr>
        <w:t xml:space="preserve">VI. </w:t>
      </w:r>
      <w:r>
        <w:rPr>
          <w:b/>
        </w:rPr>
        <w:t xml:space="preserve">PROJETO DE LEI Nº 008/2026 (Mens. 09 PL Executivo 07) </w:t>
      </w:r>
      <w:r>
        <w:t xml:space="preserve">de autoria do Poder Executivo Municipal, que </w:t>
      </w:r>
      <w:r>
        <w:rPr>
          <w:b/>
        </w:rPr>
        <w:t>Autoriza a abertura de crédito adicional especial por superávit financeiro no valor de R$208.506,95. Secretaria Municipal de Educação e Cultura – material de consumo/programa nacional de transporte escolar – PNATE.</w:t>
      </w:r>
      <w:r>
        <w:t xml:space="preserve"> Matéria sob relatoria do Vereador Edilson dos Santos para emissão de parecer e voto.</w:t>
      </w:r>
    </w:p>
    <w:p/>
    <w:p>
      <w:r>
        <w:rPr>
          <w:b/>
        </w:rPr>
        <w:t xml:space="preserve">VII. </w:t>
      </w:r>
      <w:r>
        <w:rPr>
          <w:b/>
        </w:rPr>
        <w:t xml:space="preserve">PROJETO DE LEI Nº 009/2026 (Mens. 08 PL Executivo 06) </w:t>
      </w:r>
      <w:r>
        <w:t xml:space="preserve">de autoria do Poder Executivo Municipal, que </w:t>
      </w:r>
      <w:r>
        <w:rPr>
          <w:b/>
        </w:rPr>
        <w:t>Autoriza a abertura de crédito adicional especial por superávit financeiro no valor de R$8.870,71. Secretaria Municipal de Educação e Cultura – aquisição de climber domos para compor o playground instalado no bairro Jequitibá.</w:t>
      </w:r>
      <w:r>
        <w:t xml:space="preserve"> Matéria sob relatoria da Vereadora Aparecida Ferreira dos Santos para emissão de parecer e voto.</w:t>
      </w:r>
    </w:p>
    <w:p/>
    <w:p/>
    <w:p>
      <w:pPr>
        <w:jc w:val="center"/>
      </w:pPr>
      <w:r>
        <w:rPr>
          <w:b w:val="0"/>
          <w:sz w:val="24"/>
        </w:rPr>
        <w:t>Plenário “Luciano de Argôlo”, 09 de março de 2026.</w:t>
      </w:r>
    </w:p>
    <w:p/>
    <w:p>
      <w:pPr>
        <w:jc w:val="center"/>
      </w:pPr>
      <w:r>
        <w:rPr>
          <w:b w:val="0"/>
          <w:sz w:val="24"/>
        </w:rPr>
        <w:t>_________________________________</w:t>
      </w:r>
    </w:p>
    <w:p>
      <w:pPr>
        <w:jc w:val="center"/>
      </w:pPr>
      <w:r>
        <w:rPr>
          <w:b w:val="0"/>
          <w:sz w:val="24"/>
        </w:rPr>
        <w:t>Presidente – Edilson dos Santos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