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ESTADO DE RONDÔNIA</w:t>
      </w:r>
    </w:p>
    <w:p>
      <w:pPr>
        <w:jc w:val="center"/>
      </w:pPr>
      <w:r>
        <w:rPr>
          <w:b/>
          <w:sz w:val="28"/>
        </w:rPr>
        <w:t>PODER LEGISLATIVO</w:t>
      </w:r>
    </w:p>
    <w:p>
      <w:pPr>
        <w:jc w:val="center"/>
      </w:pPr>
      <w:r>
        <w:rPr>
          <w:b/>
          <w:sz w:val="28"/>
        </w:rPr>
        <w:t>CÂMARA MUNICIPAL DE ROLIM DE MOURA</w:t>
      </w:r>
    </w:p>
    <w:p>
      <w:pPr>
        <w:jc w:val="center"/>
      </w:pPr>
      <w:r>
        <w:rPr>
          <w:b/>
          <w:sz w:val="28"/>
        </w:rPr>
        <w:t>Avenida João Pessoa, 4463 – Centro – Fone: (69) 3442-1629 – Rolim de Moura – Rondônia</w:t>
      </w:r>
    </w:p>
    <w:p>
      <w:pPr>
        <w:jc w:val="center"/>
      </w:pPr>
      <w:r>
        <w:rPr>
          <w:b/>
          <w:sz w:val="28"/>
        </w:rPr>
        <w:t>PRIMEIRO PERÍODO LEGISLATIVO/2026</w:t>
      </w:r>
    </w:p>
    <w:p>
      <w:pPr>
        <w:jc w:val="center"/>
      </w:pPr>
      <w:r>
        <w:rPr>
          <w:b/>
          <w:sz w:val="28"/>
        </w:rPr>
        <w:t>Sexta Reunião Ordinária do Primeiro Período Legislativo da Segunda Sessão Legislativa da Décima Primeira Legislatura da Comissão Permanente de Constituição, Justiça, Redação e Cidadania da Câmara Municipal de Rolim de Moura – RO, realizada no dia 09 de março de 2026, às 08h00min.</w:t>
      </w:r>
    </w:p>
    <w:p/>
    <w:p>
      <w:pPr>
        <w:jc w:val="both"/>
      </w:pPr>
      <w:r>
        <w:rPr>
          <w:b/>
          <w:sz w:val="28"/>
        </w:rPr>
        <w:t>ORDEM DO DIA</w:t>
      </w:r>
    </w:p>
    <w:p/>
    <w:p>
      <w:pPr>
        <w:jc w:val="both"/>
      </w:pPr>
      <w:r>
        <w:rPr>
          <w:sz w:val="28"/>
        </w:rPr>
        <w:t>I. Apreciação da Ata da reunião anterior.</w:t>
      </w:r>
    </w:p>
    <w:p/>
    <w:p>
      <w:pPr>
        <w:jc w:val="both"/>
      </w:pPr>
      <w:r>
        <w:rPr>
          <w:b/>
          <w:sz w:val="28"/>
        </w:rPr>
        <w:t>MATÉRIAS CHEGANDO À COMISSÃO</w:t>
      </w:r>
    </w:p>
    <w:p>
      <w:pPr>
        <w:jc w:val="both"/>
      </w:pPr>
      <w:r>
        <w:rPr>
          <w:b/>
          <w:sz w:val="28"/>
        </w:rPr>
        <w:t xml:space="preserve">II. </w:t>
      </w:r>
      <w:r>
        <w:rPr>
          <w:b/>
          <w:sz w:val="28"/>
        </w:rPr>
        <w:t xml:space="preserve">PROJETO DE LEI COMPLEMENTAR Nº 03/2026, </w:t>
      </w:r>
      <w:r>
        <w:rPr>
          <w:sz w:val="28"/>
        </w:rPr>
        <w:t xml:space="preserve">que </w:t>
      </w:r>
      <w:r>
        <w:rPr>
          <w:b/>
          <w:sz w:val="28"/>
        </w:rPr>
        <w:t>altera a Lei Complementar nº 338, de 15 de abril de 2025.</w:t>
      </w:r>
      <w:r>
        <w:rPr>
          <w:sz w:val="28"/>
        </w:rPr>
        <w:t xml:space="preserve"> Matéria chegando à comissão.</w:t>
      </w:r>
    </w:p>
    <w:p>
      <w:pPr>
        <w:jc w:val="both"/>
      </w:pPr>
      <w:r>
        <w:rPr>
          <w:b/>
          <w:sz w:val="28"/>
        </w:rPr>
        <w:t xml:space="preserve">III. </w:t>
      </w:r>
      <w:r>
        <w:rPr>
          <w:b/>
          <w:sz w:val="28"/>
        </w:rPr>
        <w:t xml:space="preserve">PROJETO DE LEI Nº 210/2025, </w:t>
      </w:r>
      <w:r>
        <w:rPr>
          <w:sz w:val="28"/>
        </w:rPr>
        <w:t xml:space="preserve">que </w:t>
      </w:r>
      <w:r>
        <w:rPr>
          <w:b/>
          <w:sz w:val="28"/>
        </w:rPr>
        <w:t>dispõe sobre a instituição do Programa Agrogenética no âmbito do Município de Rolim de Moura/RO e dá outras providências.</w:t>
      </w:r>
      <w:r>
        <w:rPr>
          <w:sz w:val="28"/>
        </w:rPr>
        <w:t xml:space="preserve"> Matéria chegando à comissão.</w:t>
      </w:r>
    </w:p>
    <w:p>
      <w:pPr>
        <w:jc w:val="both"/>
      </w:pPr>
      <w:r>
        <w:rPr>
          <w:b/>
          <w:sz w:val="28"/>
        </w:rPr>
        <w:t xml:space="preserve">IV. </w:t>
      </w:r>
      <w:r>
        <w:rPr>
          <w:b/>
          <w:sz w:val="28"/>
        </w:rPr>
        <w:t xml:space="preserve">PROJETO DE LEI Nº 18/2026,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R$306.712,21 e por excesso de arrecadação no valor de R$3.108,81 para aquisição de material de consumo e prestação de serviços destinados à limpeza e recuperação de vias públicas urbanas, rurais e distrital pela SEMOSP.</w:t>
      </w:r>
      <w:r>
        <w:rPr>
          <w:sz w:val="28"/>
        </w:rPr>
        <w:t xml:space="preserve"> Matéria chegando à comissão.</w:t>
      </w:r>
    </w:p>
    <w:p>
      <w:pPr>
        <w:jc w:val="both"/>
      </w:pPr>
      <w:r>
        <w:rPr>
          <w:b/>
          <w:sz w:val="28"/>
        </w:rPr>
        <w:t xml:space="preserve">V. </w:t>
      </w:r>
      <w:r>
        <w:rPr>
          <w:b/>
          <w:sz w:val="28"/>
        </w:rPr>
        <w:t xml:space="preserve">PROJETO DE LEI Nº 19/2026,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R$1.220.410,83 para contrapartida da ampliação da unidade do Pronto Socorro Infantil.</w:t>
      </w:r>
      <w:r>
        <w:rPr>
          <w:sz w:val="28"/>
        </w:rPr>
        <w:t xml:space="preserve"> Matéria chegando à comissão.</w:t>
      </w:r>
    </w:p>
    <w:p>
      <w:pPr>
        <w:jc w:val="both"/>
      </w:pPr>
      <w:r>
        <w:rPr>
          <w:b/>
          <w:sz w:val="28"/>
        </w:rPr>
        <w:t xml:space="preserve">VI. </w:t>
      </w:r>
      <w:r>
        <w:rPr>
          <w:b/>
          <w:sz w:val="28"/>
        </w:rPr>
        <w:t xml:space="preserve">PROJETO DE LEI Nº 20/2026,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excesso de arrecadação no valor de R$1.772.126,00 e anulação de dotação no valor de R$665.483,68 para ampliação da unidade de atenção especializada em saúde – almoxarifado central da SEMUSA.</w:t>
      </w:r>
      <w:r>
        <w:rPr>
          <w:sz w:val="28"/>
        </w:rPr>
        <w:t xml:space="preserve"> Matéria chegando à comissão.</w:t>
      </w:r>
    </w:p>
    <w:p>
      <w:pPr>
        <w:jc w:val="both"/>
      </w:pPr>
      <w:r>
        <w:rPr>
          <w:b/>
          <w:sz w:val="28"/>
        </w:rPr>
        <w:t xml:space="preserve">VII. </w:t>
      </w:r>
      <w:r>
        <w:rPr>
          <w:b/>
          <w:sz w:val="28"/>
        </w:rPr>
        <w:t xml:space="preserve">PROJETO DE LEI Nº 21/2026,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R$1.695.195,73 para reforma da Escola Francisca Duran Costa.</w:t>
      </w:r>
      <w:r>
        <w:rPr>
          <w:sz w:val="28"/>
        </w:rPr>
        <w:t xml:space="preserve"> Matéria chegando à comissão.</w:t>
      </w:r>
    </w:p>
    <w:p>
      <w:pPr>
        <w:jc w:val="both"/>
      </w:pPr>
      <w:r>
        <w:rPr>
          <w:b/>
          <w:sz w:val="28"/>
        </w:rPr>
        <w:t xml:space="preserve">VIII. </w:t>
      </w:r>
      <w:r>
        <w:rPr>
          <w:b/>
          <w:sz w:val="28"/>
        </w:rPr>
        <w:t xml:space="preserve">PROJETO DE LEI Nº 23/2026,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R$57.594,21 e por excesso de arrecadação no valor de R$817,84 para devolução de saldos e rendimentos destinados à aquisição de mobiliários e equipamentos escolares (PAR nº 201401183/2014).</w:t>
      </w:r>
      <w:r>
        <w:rPr>
          <w:sz w:val="28"/>
        </w:rPr>
        <w:t xml:space="preserve"> Matéria chegando à comissão.</w:t>
      </w:r>
    </w:p>
    <w:p>
      <w:pPr>
        <w:jc w:val="both"/>
      </w:pPr>
      <w:r>
        <w:rPr>
          <w:b/>
          <w:sz w:val="28"/>
        </w:rPr>
        <w:t xml:space="preserve">IX. </w:t>
      </w:r>
      <w:r>
        <w:rPr>
          <w:b/>
          <w:sz w:val="28"/>
        </w:rPr>
        <w:t xml:space="preserve">PROJETO DE LEI Nº 24/2026,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R$216.876,57 e anulação de dotação no valor de R$25.408,99 para construção de galeria na Linha 188 km 8/Travessão com Linha 192 Sul.</w:t>
      </w:r>
      <w:r>
        <w:rPr>
          <w:sz w:val="28"/>
        </w:rPr>
        <w:t xml:space="preserve"> Matéria chegando à comissão.</w:t>
      </w:r>
    </w:p>
    <w:p>
      <w:pPr>
        <w:jc w:val="both"/>
      </w:pPr>
      <w:r>
        <w:rPr>
          <w:b/>
          <w:sz w:val="28"/>
        </w:rPr>
        <w:t xml:space="preserve">X. </w:t>
      </w:r>
      <w:r>
        <w:rPr>
          <w:b/>
          <w:sz w:val="28"/>
        </w:rPr>
        <w:t xml:space="preserve">PROJETO DE LEI Nº 25/2026,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R$1.980.000,00 para aquisição de ônibus rodoviário através de Transferência Especial – Emenda Parlamentar nº 202544060005.</w:t>
      </w:r>
      <w:r>
        <w:rPr>
          <w:sz w:val="28"/>
        </w:rPr>
        <w:t xml:space="preserve"> Matéria chegando à comissão.</w:t>
      </w:r>
    </w:p>
    <w:p>
      <w:pPr>
        <w:jc w:val="both"/>
      </w:pPr>
      <w:r>
        <w:rPr>
          <w:b/>
          <w:sz w:val="28"/>
        </w:rPr>
        <w:t xml:space="preserve">XI. </w:t>
      </w:r>
      <w:r>
        <w:rPr>
          <w:b/>
          <w:sz w:val="28"/>
        </w:rPr>
        <w:t xml:space="preserve">PROJETO DE LEI Nº 30/2026,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R$217.583,84 para adequação do projeto de construção de ponte em concreto na Linha 176 km 02 – Sul e Linha 200 km 04 – Norte.</w:t>
      </w:r>
      <w:r>
        <w:rPr>
          <w:sz w:val="28"/>
        </w:rPr>
        <w:t xml:space="preserve"> Matéria chegando à comissão.</w:t>
      </w:r>
    </w:p>
    <w:p/>
    <w:p>
      <w:pPr>
        <w:jc w:val="both"/>
      </w:pPr>
      <w:r>
        <w:rPr>
          <w:b/>
          <w:sz w:val="28"/>
        </w:rPr>
        <w:t>MATÉRIAS SOB RELATORIA</w:t>
      </w:r>
    </w:p>
    <w:p>
      <w:pPr>
        <w:jc w:val="both"/>
      </w:pPr>
      <w:r>
        <w:rPr>
          <w:b/>
          <w:sz w:val="28"/>
        </w:rPr>
        <w:t xml:space="preserve">XII. </w:t>
      </w:r>
      <w:r>
        <w:rPr>
          <w:b/>
          <w:sz w:val="28"/>
        </w:rPr>
        <w:t xml:space="preserve">PROJETO DE LEI Nº 12/2026,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R$132.879,79 para devolução de saldo e rendimentos referentes ao Convênio nº 079/2021/PGE/DER-RO, destinado à recuperação de estradas vicinais do Município.</w:t>
      </w:r>
      <w:r>
        <w:rPr>
          <w:sz w:val="28"/>
        </w:rPr>
        <w:t xml:space="preserve"> Matéria distribuída à relatoria do vereador Adair Cardoso Batista para emissão de parecer e voto.</w:t>
      </w:r>
    </w:p>
    <w:p>
      <w:pPr>
        <w:jc w:val="both"/>
      </w:pPr>
      <w:r>
        <w:rPr>
          <w:b/>
          <w:sz w:val="28"/>
        </w:rPr>
        <w:t xml:space="preserve">XIII. </w:t>
      </w:r>
      <w:r>
        <w:rPr>
          <w:b/>
          <w:sz w:val="28"/>
        </w:rPr>
        <w:t xml:space="preserve">PROJETO DE LEI Nº 15/2026,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R$168.188,88 para devolução de saldo e rendimentos referentes ao Convênio nº 181/2023/PGE/DER-RO, destinado à recuperação de estradas vicinais.</w:t>
      </w:r>
      <w:r>
        <w:rPr>
          <w:sz w:val="28"/>
        </w:rPr>
        <w:t xml:space="preserve"> Matéria distribuída à relatoria do vereador Thiago Gonçalves Da Luz para emissão de parecer e voto.</w:t>
      </w:r>
    </w:p>
    <w:p>
      <w:pPr>
        <w:jc w:val="both"/>
      </w:pPr>
      <w:r>
        <w:rPr>
          <w:b/>
          <w:sz w:val="28"/>
        </w:rPr>
        <w:t xml:space="preserve">XIV. </w:t>
      </w:r>
      <w:r>
        <w:rPr>
          <w:b/>
          <w:sz w:val="28"/>
        </w:rPr>
        <w:t xml:space="preserve">PROJETO DE LEI Nº 16/2026,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R$2.329.381,52 para custear despesas com aquisição de medicamentos e materiais penso para atender as necessidades da Secretaria Municipal de Saúde – SEMUSA.</w:t>
      </w:r>
      <w:r>
        <w:rPr>
          <w:sz w:val="28"/>
        </w:rPr>
        <w:t xml:space="preserve"> Matéria distribuída à relatoria do vereadora Rosa Janete Carneiro Lins para emissão de parecer e voto.</w:t>
      </w:r>
    </w:p>
    <w:p>
      <w:pPr>
        <w:jc w:val="both"/>
      </w:pPr>
      <w:r>
        <w:rPr>
          <w:b/>
          <w:sz w:val="28"/>
        </w:rPr>
        <w:t xml:space="preserve">XV. </w:t>
      </w:r>
      <w:r>
        <w:rPr>
          <w:b/>
          <w:sz w:val="28"/>
        </w:rPr>
        <w:t xml:space="preserve">PROJETO DE LEI Nº 17/2026, </w:t>
      </w:r>
      <w:r>
        <w:rPr>
          <w:sz w:val="28"/>
        </w:rPr>
        <w:t xml:space="preserve">que </w:t>
      </w:r>
      <w:r>
        <w:rPr>
          <w:b/>
          <w:sz w:val="28"/>
        </w:rPr>
        <w:t>autoriza a abertura de crédito adicional especial por superávit financeiro no valor de R$1.348.422,33 para custear despesas com aquisição de material permanente destinado às unidades escolares da rede municipal de ensino.</w:t>
      </w:r>
      <w:r>
        <w:rPr>
          <w:sz w:val="28"/>
        </w:rPr>
        <w:t xml:space="preserve"> Matéria distribuída à relatoria do vereador Thiago Gonçalves Da Luz para emissão de parecer e voto.</w:t>
      </w:r>
    </w:p>
    <w:p/>
    <w:p>
      <w:pPr>
        <w:jc w:val="both"/>
      </w:pPr>
      <w:r>
        <w:rPr>
          <w:sz w:val="28"/>
        </w:rPr>
        <w:t>Plenário “Luciano de Argôlo”, 09 de março de 2026.</w:t>
      </w:r>
    </w:p>
    <w:p/>
    <w:p>
      <w:pPr>
        <w:jc w:val="both"/>
      </w:pPr>
      <w:r>
        <w:rPr>
          <w:sz w:val="28"/>
        </w:rPr>
        <w:t>ROSA JANETE CARNEIRO LINS</w:t>
      </w:r>
    </w:p>
    <w:p>
      <w:pPr>
        <w:jc w:val="both"/>
      </w:pPr>
      <w:r>
        <w:rPr>
          <w:sz w:val="28"/>
        </w:rPr>
        <w:t>- Presidente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