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89EF7" w14:textId="77777777" w:rsidR="00131658" w:rsidRDefault="00131658" w:rsidP="002B1348">
      <w:pPr>
        <w:pStyle w:val="Ttulo7"/>
        <w:ind w:firstLine="709"/>
        <w:rPr>
          <w:rFonts w:ascii="Cambria Math" w:hAnsi="Cambria Math"/>
          <w:color w:val="auto"/>
          <w:sz w:val="24"/>
        </w:rPr>
      </w:pPr>
      <w:r>
        <w:rPr>
          <w:rFonts w:ascii="Cambria Math" w:hAnsi="Cambria Math"/>
          <w:noProof/>
          <w:color w:val="auto"/>
          <w:sz w:val="24"/>
        </w:rPr>
        <w:drawing>
          <wp:anchor distT="0" distB="0" distL="114300" distR="114300" simplePos="0" relativeHeight="251659264" behindDoc="0" locked="0" layoutInCell="1" allowOverlap="1" wp14:anchorId="279DFBFC" wp14:editId="72D8B00F">
            <wp:simplePos x="0" y="0"/>
            <wp:positionH relativeFrom="column">
              <wp:posOffset>2256273</wp:posOffset>
            </wp:positionH>
            <wp:positionV relativeFrom="paragraph">
              <wp:posOffset>-495757</wp:posOffset>
            </wp:positionV>
            <wp:extent cx="885825" cy="871869"/>
            <wp:effectExtent l="19050" t="0" r="9525" b="0"/>
            <wp:wrapNone/>
            <wp:docPr id="3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718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20463">
        <w:rPr>
          <w:rFonts w:ascii="Cambria Math" w:hAnsi="Cambria Math"/>
          <w:color w:val="auto"/>
          <w:sz w:val="24"/>
        </w:rPr>
        <w:t xml:space="preserve">     </w:t>
      </w:r>
      <w:r>
        <w:rPr>
          <w:rFonts w:ascii="Cambria Math" w:hAnsi="Cambria Math"/>
          <w:color w:val="auto"/>
          <w:sz w:val="24"/>
        </w:rPr>
        <w:t xml:space="preserve">            </w:t>
      </w:r>
    </w:p>
    <w:p w14:paraId="4AD7254C" w14:textId="77777777" w:rsidR="00131658" w:rsidRPr="00FE6B32" w:rsidRDefault="00131658" w:rsidP="002B1348">
      <w:pPr>
        <w:ind w:firstLine="709"/>
      </w:pPr>
    </w:p>
    <w:p w14:paraId="3ABEBDF6" w14:textId="77777777" w:rsidR="00131658" w:rsidRDefault="00131658" w:rsidP="002B1348">
      <w:pPr>
        <w:pStyle w:val="Ttulo7"/>
        <w:ind w:firstLine="709"/>
        <w:rPr>
          <w:rFonts w:ascii="Cambria Math" w:hAnsi="Cambria Math"/>
          <w:color w:val="auto"/>
          <w:sz w:val="24"/>
        </w:rPr>
      </w:pPr>
    </w:p>
    <w:p w14:paraId="428A48AE" w14:textId="77777777" w:rsidR="00131658" w:rsidRPr="00FE6B32" w:rsidRDefault="00131658" w:rsidP="002B1348">
      <w:pPr>
        <w:pStyle w:val="Ttulo7"/>
        <w:ind w:firstLine="709"/>
        <w:jc w:val="center"/>
        <w:rPr>
          <w:rFonts w:ascii="Verdana" w:hAnsi="Verdana"/>
          <w:color w:val="auto"/>
          <w:sz w:val="22"/>
          <w:szCs w:val="22"/>
        </w:rPr>
      </w:pPr>
      <w:r w:rsidRPr="00FE6B32">
        <w:rPr>
          <w:rFonts w:ascii="Verdana" w:hAnsi="Verdana"/>
          <w:color w:val="auto"/>
          <w:sz w:val="22"/>
          <w:szCs w:val="22"/>
        </w:rPr>
        <w:t>ESTADO DE RONDÔNIA</w:t>
      </w:r>
    </w:p>
    <w:p w14:paraId="4E130B89" w14:textId="77777777" w:rsidR="00131658" w:rsidRPr="00FE6B32" w:rsidRDefault="00131658" w:rsidP="002B1348">
      <w:pPr>
        <w:pStyle w:val="Ttulo1"/>
        <w:shd w:val="clear" w:color="auto" w:fill="FFFFFF"/>
        <w:ind w:firstLine="709"/>
        <w:rPr>
          <w:rFonts w:ascii="Verdana" w:hAnsi="Verdana" w:cs="Courier New"/>
          <w:sz w:val="22"/>
          <w:szCs w:val="22"/>
        </w:rPr>
      </w:pPr>
      <w:r w:rsidRPr="00FE6B32">
        <w:rPr>
          <w:rFonts w:ascii="Verdana" w:hAnsi="Verdana" w:cs="Courier New"/>
          <w:sz w:val="22"/>
          <w:szCs w:val="22"/>
          <w:u w:val="none"/>
        </w:rPr>
        <w:t>PODER LEGISLATIVO</w:t>
      </w:r>
    </w:p>
    <w:p w14:paraId="4BAE55D2" w14:textId="77777777" w:rsidR="00131658" w:rsidRPr="00FE6B32" w:rsidRDefault="00131658" w:rsidP="002B1348">
      <w:pPr>
        <w:pStyle w:val="Ttulo1"/>
        <w:shd w:val="clear" w:color="auto" w:fill="FFFFFF"/>
        <w:ind w:firstLine="709"/>
        <w:rPr>
          <w:rFonts w:ascii="Verdana" w:hAnsi="Verdana" w:cs="Courier New"/>
          <w:sz w:val="22"/>
          <w:szCs w:val="22"/>
          <w:u w:val="none"/>
        </w:rPr>
      </w:pPr>
      <w:r w:rsidRPr="00FE6B32">
        <w:rPr>
          <w:rFonts w:ascii="Verdana" w:hAnsi="Verdana" w:cs="Courier New"/>
          <w:sz w:val="22"/>
          <w:szCs w:val="22"/>
          <w:u w:val="none"/>
        </w:rPr>
        <w:t>CÂMARA MUNICIPAL DE ROLIM DE MOURA</w:t>
      </w:r>
    </w:p>
    <w:p w14:paraId="7A1F24F7" w14:textId="77777777" w:rsidR="00131658" w:rsidRDefault="00131658" w:rsidP="002B1348">
      <w:pPr>
        <w:ind w:firstLine="709"/>
        <w:jc w:val="center"/>
        <w:rPr>
          <w:rFonts w:ascii="Verdana" w:hAnsi="Verdana"/>
          <w:sz w:val="18"/>
          <w:szCs w:val="18"/>
        </w:rPr>
      </w:pPr>
    </w:p>
    <w:p w14:paraId="17DA031B" w14:textId="77777777" w:rsidR="00131658" w:rsidRPr="00FE6B32" w:rsidRDefault="00131658" w:rsidP="002B1348">
      <w:pPr>
        <w:ind w:firstLine="709"/>
        <w:jc w:val="center"/>
        <w:rPr>
          <w:rFonts w:ascii="Verdana" w:hAnsi="Verdana"/>
          <w:sz w:val="18"/>
          <w:szCs w:val="18"/>
        </w:rPr>
      </w:pPr>
      <w:r w:rsidRPr="00FE6B32">
        <w:rPr>
          <w:rFonts w:ascii="Verdana" w:hAnsi="Verdana"/>
          <w:sz w:val="18"/>
          <w:szCs w:val="18"/>
        </w:rPr>
        <w:t>Avenida João Pessoa, 4463 – Centro – Fone: (69) 3 442-1629 – Rolim de Moura – Rondônia.</w:t>
      </w:r>
    </w:p>
    <w:p w14:paraId="21B5E187" w14:textId="77777777" w:rsidR="00131658" w:rsidRPr="00005997" w:rsidRDefault="00131658" w:rsidP="002B1348">
      <w:pPr>
        <w:tabs>
          <w:tab w:val="right" w:pos="8504"/>
        </w:tabs>
        <w:spacing w:line="360" w:lineRule="auto"/>
        <w:ind w:firstLine="709"/>
        <w:jc w:val="both"/>
        <w:rPr>
          <w:rFonts w:ascii="Verdana" w:hAnsi="Verdana"/>
          <w:bCs/>
          <w:sz w:val="28"/>
          <w:szCs w:val="28"/>
        </w:rPr>
      </w:pPr>
    </w:p>
    <w:p w14:paraId="5999ACCB" w14:textId="126FF924" w:rsidR="00131658" w:rsidRPr="00005997" w:rsidRDefault="00A511B1" w:rsidP="002B1348">
      <w:pPr>
        <w:tabs>
          <w:tab w:val="right" w:pos="8504"/>
        </w:tabs>
        <w:spacing w:line="360" w:lineRule="auto"/>
        <w:ind w:firstLine="709"/>
        <w:jc w:val="center"/>
        <w:rPr>
          <w:rFonts w:ascii="Verdana" w:hAnsi="Verdana"/>
          <w:b/>
          <w:bCs/>
          <w:sz w:val="28"/>
          <w:szCs w:val="28"/>
          <w:u w:val="double"/>
        </w:rPr>
      </w:pPr>
      <w:r>
        <w:rPr>
          <w:rFonts w:ascii="Verdana" w:hAnsi="Verdana"/>
          <w:b/>
          <w:bCs/>
          <w:sz w:val="28"/>
          <w:szCs w:val="28"/>
          <w:u w:val="double"/>
        </w:rPr>
        <w:t>PRIMEIRO</w:t>
      </w:r>
      <w:r w:rsidR="00131658" w:rsidRPr="00005997">
        <w:rPr>
          <w:rFonts w:ascii="Verdana" w:hAnsi="Verdana"/>
          <w:b/>
          <w:bCs/>
          <w:sz w:val="28"/>
          <w:szCs w:val="28"/>
          <w:u w:val="double"/>
        </w:rPr>
        <w:t xml:space="preserve"> PER</w:t>
      </w:r>
      <w:r w:rsidR="007C07DF">
        <w:rPr>
          <w:rFonts w:ascii="Verdana" w:hAnsi="Verdana"/>
          <w:b/>
          <w:bCs/>
          <w:sz w:val="28"/>
          <w:szCs w:val="28"/>
          <w:u w:val="double"/>
        </w:rPr>
        <w:t>Í</w:t>
      </w:r>
      <w:r w:rsidR="00131658" w:rsidRPr="00005997">
        <w:rPr>
          <w:rFonts w:ascii="Verdana" w:hAnsi="Verdana"/>
          <w:b/>
          <w:bCs/>
          <w:sz w:val="28"/>
          <w:szCs w:val="28"/>
          <w:u w:val="double"/>
        </w:rPr>
        <w:t>ODO LEGISLATIVO</w:t>
      </w:r>
      <w:r w:rsidR="00BD19B4">
        <w:rPr>
          <w:rFonts w:ascii="Verdana" w:hAnsi="Verdana"/>
          <w:b/>
          <w:bCs/>
          <w:sz w:val="28"/>
          <w:szCs w:val="28"/>
          <w:u w:val="double"/>
        </w:rPr>
        <w:t xml:space="preserve"> DE </w:t>
      </w:r>
      <w:r w:rsidR="00131658" w:rsidRPr="00005997">
        <w:rPr>
          <w:rFonts w:ascii="Verdana" w:hAnsi="Verdana"/>
          <w:b/>
          <w:bCs/>
          <w:sz w:val="28"/>
          <w:szCs w:val="28"/>
          <w:u w:val="double"/>
        </w:rPr>
        <w:t>202</w:t>
      </w:r>
      <w:r w:rsidR="00870A66">
        <w:rPr>
          <w:rFonts w:ascii="Verdana" w:hAnsi="Verdana"/>
          <w:b/>
          <w:bCs/>
          <w:sz w:val="28"/>
          <w:szCs w:val="28"/>
          <w:u w:val="double"/>
        </w:rPr>
        <w:t>6</w:t>
      </w:r>
    </w:p>
    <w:p w14:paraId="07057172" w14:textId="54726BE7" w:rsidR="00131658" w:rsidRPr="007C07DF" w:rsidRDefault="0044030B" w:rsidP="002B1348">
      <w:pPr>
        <w:ind w:firstLine="709"/>
        <w:jc w:val="both"/>
        <w:rPr>
          <w:rFonts w:ascii="Arial" w:eastAsia="Malgun Gothic" w:hAnsi="Arial" w:cs="Arial"/>
          <w:bCs/>
          <w:color w:val="000000"/>
        </w:rPr>
      </w:pPr>
      <w:r>
        <w:rPr>
          <w:rFonts w:ascii="Verdana" w:hAnsi="Verdana"/>
          <w:b/>
          <w:bCs/>
          <w:sz w:val="22"/>
          <w:szCs w:val="22"/>
          <w:u w:val="double"/>
        </w:rPr>
        <w:t>TERCEIRA</w:t>
      </w:r>
      <w:r w:rsidR="00131658" w:rsidRPr="007C07DF">
        <w:rPr>
          <w:rFonts w:ascii="Arial" w:eastAsia="Malgun Gothic" w:hAnsi="Arial" w:cs="Arial"/>
          <w:b/>
          <w:bCs/>
        </w:rPr>
        <w:t xml:space="preserve"> </w:t>
      </w:r>
      <w:r w:rsidR="00131658" w:rsidRPr="007C07DF">
        <w:rPr>
          <w:rFonts w:ascii="Arial" w:eastAsia="Malgun Gothic" w:hAnsi="Arial" w:cs="Arial"/>
          <w:bCs/>
        </w:rPr>
        <w:t xml:space="preserve">Reunião Ordinária do </w:t>
      </w:r>
      <w:r w:rsidR="00A511B1">
        <w:rPr>
          <w:rFonts w:ascii="Arial" w:eastAsia="Malgun Gothic" w:hAnsi="Arial" w:cs="Arial"/>
          <w:bCs/>
        </w:rPr>
        <w:t>Primeiro</w:t>
      </w:r>
      <w:r w:rsidR="00131658" w:rsidRPr="007C07DF">
        <w:rPr>
          <w:rFonts w:ascii="Arial" w:eastAsia="Malgun Gothic" w:hAnsi="Arial" w:cs="Arial"/>
          <w:bCs/>
        </w:rPr>
        <w:t xml:space="preserve"> Período Legislativo da </w:t>
      </w:r>
      <w:r w:rsidR="00231CA5">
        <w:rPr>
          <w:rFonts w:ascii="Arial" w:eastAsia="Malgun Gothic" w:hAnsi="Arial" w:cs="Arial"/>
          <w:bCs/>
        </w:rPr>
        <w:t xml:space="preserve">Segunda </w:t>
      </w:r>
      <w:r w:rsidR="00231CA5" w:rsidRPr="007C07DF">
        <w:rPr>
          <w:rFonts w:ascii="Arial" w:eastAsia="Malgun Gothic" w:hAnsi="Arial" w:cs="Arial"/>
          <w:bCs/>
        </w:rPr>
        <w:t>Sessão</w:t>
      </w:r>
      <w:r w:rsidR="00131658" w:rsidRPr="007C07DF">
        <w:rPr>
          <w:rFonts w:ascii="Arial" w:eastAsia="Malgun Gothic" w:hAnsi="Arial" w:cs="Arial"/>
          <w:bCs/>
        </w:rPr>
        <w:t xml:space="preserve"> Legislativa da Décima Primeira Legislatura da</w:t>
      </w:r>
      <w:r w:rsidR="00131658" w:rsidRPr="007C07DF">
        <w:rPr>
          <w:rFonts w:ascii="Arial" w:eastAsia="Malgun Gothic" w:hAnsi="Arial" w:cs="Arial"/>
          <w:b/>
          <w:bCs/>
          <w:color w:val="000000"/>
        </w:rPr>
        <w:t xml:space="preserve"> Comissão Permanente de Orçamento, Finanças, Controle Externo, Obras, Serviços Públicos e Infraestrutura</w:t>
      </w:r>
      <w:r w:rsidR="00131658" w:rsidRPr="007C07DF">
        <w:rPr>
          <w:rFonts w:ascii="Arial" w:eastAsia="Malgun Gothic" w:hAnsi="Arial" w:cs="Arial"/>
          <w:bCs/>
        </w:rPr>
        <w:t xml:space="preserve">, da </w:t>
      </w:r>
      <w:r w:rsidR="00131658" w:rsidRPr="007C07DF">
        <w:rPr>
          <w:rFonts w:ascii="Arial" w:eastAsia="Malgun Gothic" w:hAnsi="Arial" w:cs="Arial"/>
          <w:bCs/>
          <w:color w:val="000000"/>
        </w:rPr>
        <w:t xml:space="preserve">Câmara Municipal de Rolim de Moura – RO, realizada no dia </w:t>
      </w:r>
      <w:r>
        <w:rPr>
          <w:rFonts w:ascii="Arial" w:eastAsia="Malgun Gothic" w:hAnsi="Arial" w:cs="Arial"/>
          <w:b/>
          <w:bCs/>
          <w:color w:val="000000"/>
        </w:rPr>
        <w:t>18</w:t>
      </w:r>
      <w:r w:rsidR="003D616E">
        <w:rPr>
          <w:rFonts w:ascii="Arial" w:eastAsia="Malgun Gothic" w:hAnsi="Arial" w:cs="Arial"/>
          <w:b/>
          <w:bCs/>
          <w:color w:val="000000"/>
        </w:rPr>
        <w:t xml:space="preserve"> </w:t>
      </w:r>
      <w:r w:rsidR="00131658" w:rsidRPr="007C07DF">
        <w:rPr>
          <w:rFonts w:ascii="Arial" w:eastAsia="Malgun Gothic" w:hAnsi="Arial" w:cs="Arial"/>
          <w:b/>
          <w:bCs/>
          <w:color w:val="000000"/>
        </w:rPr>
        <w:t xml:space="preserve">de </w:t>
      </w:r>
      <w:r w:rsidR="00A511B1">
        <w:rPr>
          <w:rFonts w:ascii="Arial" w:eastAsia="Malgun Gothic" w:hAnsi="Arial" w:cs="Arial"/>
          <w:b/>
          <w:bCs/>
          <w:color w:val="000000"/>
        </w:rPr>
        <w:t>fevereiro</w:t>
      </w:r>
      <w:r w:rsidR="00131658" w:rsidRPr="007C07DF">
        <w:rPr>
          <w:rFonts w:ascii="Arial" w:eastAsia="Malgun Gothic" w:hAnsi="Arial" w:cs="Arial"/>
          <w:b/>
          <w:bCs/>
          <w:color w:val="000000"/>
        </w:rPr>
        <w:t xml:space="preserve"> </w:t>
      </w:r>
      <w:r w:rsidR="00131658" w:rsidRPr="007C07DF">
        <w:rPr>
          <w:rFonts w:ascii="Arial" w:eastAsia="Malgun Gothic" w:hAnsi="Arial" w:cs="Arial"/>
          <w:bCs/>
          <w:color w:val="000000"/>
        </w:rPr>
        <w:t>de 202</w:t>
      </w:r>
      <w:r w:rsidR="00680E83">
        <w:rPr>
          <w:rFonts w:ascii="Arial" w:eastAsia="Malgun Gothic" w:hAnsi="Arial" w:cs="Arial"/>
          <w:bCs/>
          <w:color w:val="000000"/>
        </w:rPr>
        <w:t>6</w:t>
      </w:r>
      <w:r w:rsidR="00131658" w:rsidRPr="007C07DF">
        <w:rPr>
          <w:rFonts w:ascii="Arial" w:eastAsia="Malgun Gothic" w:hAnsi="Arial" w:cs="Arial"/>
          <w:bCs/>
          <w:color w:val="000000"/>
        </w:rPr>
        <w:t xml:space="preserve">, </w:t>
      </w:r>
      <w:r w:rsidR="008765DC" w:rsidRPr="007C07DF">
        <w:rPr>
          <w:rFonts w:ascii="Arial" w:eastAsia="Malgun Gothic" w:hAnsi="Arial" w:cs="Arial"/>
          <w:bCs/>
          <w:color w:val="000000"/>
        </w:rPr>
        <w:t>à</w:t>
      </w:r>
      <w:r w:rsidR="00131658" w:rsidRPr="007C07DF">
        <w:rPr>
          <w:rFonts w:ascii="Arial" w:eastAsia="Malgun Gothic" w:hAnsi="Arial" w:cs="Arial"/>
          <w:bCs/>
          <w:color w:val="000000"/>
        </w:rPr>
        <w:t>s 09h00min.</w:t>
      </w:r>
    </w:p>
    <w:p w14:paraId="76DDD0CB" w14:textId="77777777" w:rsidR="00131658" w:rsidRPr="007C07DF" w:rsidRDefault="00131658" w:rsidP="002B1348">
      <w:pPr>
        <w:ind w:firstLine="709"/>
        <w:jc w:val="both"/>
        <w:rPr>
          <w:rFonts w:ascii="Arial" w:eastAsia="Malgun Gothic" w:hAnsi="Arial" w:cs="Arial"/>
          <w:bCs/>
          <w:color w:val="000000"/>
        </w:rPr>
      </w:pPr>
    </w:p>
    <w:p w14:paraId="369FE64C" w14:textId="77777777" w:rsidR="00131658" w:rsidRPr="007C07DF" w:rsidRDefault="00131658" w:rsidP="002B1348">
      <w:pPr>
        <w:ind w:firstLine="709"/>
        <w:jc w:val="both"/>
        <w:rPr>
          <w:rFonts w:ascii="Arial" w:eastAsia="Malgun Gothic" w:hAnsi="Arial" w:cs="Arial"/>
          <w:bCs/>
        </w:rPr>
      </w:pPr>
    </w:p>
    <w:p w14:paraId="2F52B07A" w14:textId="77777777" w:rsidR="00131658" w:rsidRPr="007C07DF" w:rsidRDefault="00131658" w:rsidP="002B1348">
      <w:pPr>
        <w:ind w:firstLine="709"/>
        <w:jc w:val="center"/>
        <w:rPr>
          <w:rFonts w:ascii="Arial" w:eastAsia="Malgun Gothic" w:hAnsi="Arial" w:cs="Arial"/>
          <w:b/>
          <w:bCs/>
          <w:u w:val="double"/>
        </w:rPr>
      </w:pPr>
      <w:r w:rsidRPr="007C07DF">
        <w:rPr>
          <w:rFonts w:ascii="Arial" w:eastAsia="Malgun Gothic" w:hAnsi="Arial" w:cs="Arial"/>
          <w:b/>
          <w:bCs/>
          <w:u w:val="double"/>
        </w:rPr>
        <w:t>ORDEM DO DIA</w:t>
      </w:r>
    </w:p>
    <w:p w14:paraId="1248FB02" w14:textId="77777777" w:rsidR="00131658" w:rsidRDefault="00131658" w:rsidP="002B1348">
      <w:pPr>
        <w:ind w:firstLine="709"/>
        <w:jc w:val="both"/>
        <w:rPr>
          <w:rFonts w:ascii="Arial" w:hAnsi="Arial" w:cs="Arial"/>
        </w:rPr>
      </w:pPr>
    </w:p>
    <w:p w14:paraId="2D248528" w14:textId="77777777" w:rsidR="00B73D28" w:rsidRDefault="00B73D28" w:rsidP="002B1348">
      <w:pPr>
        <w:ind w:firstLine="709"/>
        <w:jc w:val="both"/>
        <w:rPr>
          <w:rFonts w:ascii="Arial" w:hAnsi="Arial" w:cs="Arial"/>
        </w:rPr>
      </w:pPr>
    </w:p>
    <w:p w14:paraId="6A20386A" w14:textId="74E7EB87" w:rsidR="00B73D28" w:rsidRPr="00403A5B" w:rsidRDefault="00B73D28" w:rsidP="00403A5B">
      <w:pPr>
        <w:pStyle w:val="PargrafodaLista"/>
        <w:numPr>
          <w:ilvl w:val="0"/>
          <w:numId w:val="11"/>
        </w:numPr>
        <w:jc w:val="both"/>
        <w:rPr>
          <w:rFonts w:ascii="Arial" w:hAnsi="Arial" w:cs="Arial"/>
        </w:rPr>
      </w:pPr>
      <w:r w:rsidRPr="00403A5B">
        <w:rPr>
          <w:rFonts w:ascii="Arial" w:hAnsi="Arial" w:cs="Arial"/>
        </w:rPr>
        <w:t xml:space="preserve">Apreciação do Projeto de Lei nº </w:t>
      </w:r>
      <w:r w:rsidRPr="00403A5B">
        <w:rPr>
          <w:rFonts w:ascii="Arial" w:hAnsi="Arial" w:cs="Arial"/>
          <w:b/>
        </w:rPr>
        <w:t>003</w:t>
      </w:r>
      <w:r w:rsidRPr="00403A5B">
        <w:rPr>
          <w:rFonts w:ascii="Arial" w:hAnsi="Arial" w:cs="Arial"/>
        </w:rPr>
        <w:t xml:space="preserve">/2026 (Mens. 05 PL Executivo 03) de autoria do Poder </w:t>
      </w:r>
      <w:r w:rsidRPr="00403A5B">
        <w:rPr>
          <w:rFonts w:ascii="Arial" w:hAnsi="Arial" w:cs="Arial"/>
          <w:b/>
        </w:rPr>
        <w:t>Executivo Municipal</w:t>
      </w:r>
      <w:r w:rsidRPr="00403A5B">
        <w:rPr>
          <w:rFonts w:ascii="Arial" w:hAnsi="Arial" w:cs="Arial"/>
        </w:rPr>
        <w:t xml:space="preserve">, que </w:t>
      </w:r>
      <w:r w:rsidRPr="00403A5B">
        <w:rPr>
          <w:rFonts w:ascii="Arial" w:hAnsi="Arial" w:cs="Arial"/>
          <w:b/>
        </w:rPr>
        <w:t>autoriza a abertura de crédito adicional especial por superávit financeiro no valor de R$300.000,00</w:t>
      </w:r>
      <w:r w:rsidRPr="00403A5B">
        <w:rPr>
          <w:rFonts w:ascii="Arial" w:hAnsi="Arial" w:cs="Arial"/>
        </w:rPr>
        <w:t xml:space="preserve">. Secretaria Municipal de Saúde – aquisição de medicamentos para atender as demandas das Unidades de Saúde. Matéria </w:t>
      </w:r>
      <w:r w:rsidRPr="00403A5B">
        <w:rPr>
          <w:rFonts w:ascii="Arial" w:hAnsi="Arial" w:cs="Arial"/>
        </w:rPr>
        <w:t>chegando à comissão.</w:t>
      </w:r>
    </w:p>
    <w:p w14:paraId="6575909A" w14:textId="77777777" w:rsidR="00B73D28" w:rsidRDefault="00B73D28" w:rsidP="00B73D28">
      <w:pPr>
        <w:ind w:left="142"/>
        <w:jc w:val="both"/>
        <w:rPr>
          <w:rFonts w:ascii="Arial" w:hAnsi="Arial" w:cs="Arial"/>
        </w:rPr>
      </w:pPr>
    </w:p>
    <w:p w14:paraId="2AB484F9" w14:textId="4B41D2B6" w:rsidR="00B73D28" w:rsidRPr="00403A5B" w:rsidRDefault="00B73D28" w:rsidP="00403A5B">
      <w:pPr>
        <w:pStyle w:val="PargrafodaLista"/>
        <w:numPr>
          <w:ilvl w:val="0"/>
          <w:numId w:val="11"/>
        </w:numPr>
        <w:jc w:val="both"/>
        <w:rPr>
          <w:rFonts w:ascii="Arial" w:hAnsi="Arial" w:cs="Arial"/>
        </w:rPr>
      </w:pPr>
      <w:r w:rsidRPr="00403A5B">
        <w:rPr>
          <w:rFonts w:ascii="Arial" w:hAnsi="Arial" w:cs="Arial"/>
        </w:rPr>
        <w:t xml:space="preserve">Apreciação do Projeto de Lei nº </w:t>
      </w:r>
      <w:r w:rsidRPr="00403A5B">
        <w:rPr>
          <w:rFonts w:ascii="Arial" w:hAnsi="Arial" w:cs="Arial"/>
          <w:b/>
        </w:rPr>
        <w:t>010</w:t>
      </w:r>
      <w:r w:rsidRPr="00403A5B">
        <w:rPr>
          <w:rFonts w:ascii="Arial" w:hAnsi="Arial" w:cs="Arial"/>
        </w:rPr>
        <w:t xml:space="preserve">/2026 (Mens. 10 PL Executivo 08) de autoria do Poder </w:t>
      </w:r>
      <w:r w:rsidRPr="00403A5B">
        <w:rPr>
          <w:rFonts w:ascii="Arial" w:hAnsi="Arial" w:cs="Arial"/>
          <w:b/>
        </w:rPr>
        <w:t>Executivo Municipal</w:t>
      </w:r>
      <w:r w:rsidRPr="00403A5B">
        <w:rPr>
          <w:rFonts w:ascii="Arial" w:hAnsi="Arial" w:cs="Arial"/>
        </w:rPr>
        <w:t xml:space="preserve">, que </w:t>
      </w:r>
      <w:r w:rsidRPr="00403A5B">
        <w:rPr>
          <w:rFonts w:ascii="Arial" w:hAnsi="Arial" w:cs="Arial"/>
          <w:b/>
        </w:rPr>
        <w:t>autoriza a abertura de crédito adicional especial por superávit financeiro no valor de R$10.746,13</w:t>
      </w:r>
      <w:r w:rsidRPr="00403A5B">
        <w:rPr>
          <w:rFonts w:ascii="Arial" w:hAnsi="Arial" w:cs="Arial"/>
        </w:rPr>
        <w:t xml:space="preserve">. Secretaria Municipal de Educação e Cultura – material de consumo/programa nacional de alimentação escolar. Matéria </w:t>
      </w:r>
      <w:r w:rsidRPr="00403A5B">
        <w:rPr>
          <w:rFonts w:ascii="Arial" w:hAnsi="Arial" w:cs="Arial"/>
        </w:rPr>
        <w:t>chegando à comissão.</w:t>
      </w:r>
    </w:p>
    <w:p w14:paraId="3165D54C" w14:textId="77777777" w:rsidR="00B73D28" w:rsidRPr="00D9031F" w:rsidRDefault="00B73D28" w:rsidP="00B73D28">
      <w:pPr>
        <w:ind w:left="142"/>
        <w:jc w:val="both"/>
        <w:rPr>
          <w:rFonts w:ascii="Arial" w:hAnsi="Arial" w:cs="Arial"/>
        </w:rPr>
      </w:pPr>
    </w:p>
    <w:p w14:paraId="11C1C4B1" w14:textId="77777777" w:rsidR="0044030B" w:rsidRDefault="0044030B" w:rsidP="00B73D28">
      <w:pPr>
        <w:jc w:val="both"/>
        <w:rPr>
          <w:rFonts w:ascii="Arial" w:hAnsi="Arial" w:cs="Arial"/>
        </w:rPr>
      </w:pPr>
    </w:p>
    <w:p w14:paraId="4FA4ABCC" w14:textId="48B408BB" w:rsidR="0044030B" w:rsidRPr="00403A5B" w:rsidRDefault="0044030B" w:rsidP="00403A5B">
      <w:pPr>
        <w:pStyle w:val="PargrafodaLista"/>
        <w:numPr>
          <w:ilvl w:val="0"/>
          <w:numId w:val="11"/>
        </w:numPr>
        <w:jc w:val="both"/>
        <w:rPr>
          <w:rFonts w:ascii="Verdana" w:hAnsi="Verdana" w:cstheme="minorHAnsi"/>
        </w:rPr>
      </w:pPr>
      <w:r w:rsidRPr="00403A5B">
        <w:rPr>
          <w:rFonts w:ascii="Verdana" w:hAnsi="Verdana" w:cstheme="minorHAnsi"/>
        </w:rPr>
        <w:t xml:space="preserve">Apreciação do projeto de Lei nº </w:t>
      </w:r>
      <w:r w:rsidRPr="00403A5B">
        <w:rPr>
          <w:rFonts w:ascii="Verdana" w:hAnsi="Verdana" w:cstheme="minorHAnsi"/>
          <w:b/>
        </w:rPr>
        <w:t>046</w:t>
      </w:r>
      <w:r w:rsidRPr="00403A5B">
        <w:rPr>
          <w:rFonts w:ascii="Verdana" w:hAnsi="Verdana" w:cstheme="minorHAnsi"/>
        </w:rPr>
        <w:t xml:space="preserve">/2025 – Vereador </w:t>
      </w:r>
      <w:r w:rsidRPr="00403A5B">
        <w:rPr>
          <w:rFonts w:ascii="Verdana" w:hAnsi="Verdana" w:cstheme="minorHAnsi"/>
          <w:b/>
        </w:rPr>
        <w:t>EDERSON ANDRADE DE ALBUQUERQUE</w:t>
      </w:r>
      <w:r w:rsidRPr="00403A5B">
        <w:rPr>
          <w:rFonts w:ascii="Verdana" w:hAnsi="Verdana" w:cstheme="minorHAnsi"/>
        </w:rPr>
        <w:t xml:space="preserve"> (Investigador Edinho), que dispõe sobre: </w:t>
      </w:r>
      <w:r w:rsidRPr="00403A5B">
        <w:rPr>
          <w:rFonts w:ascii="Verdana" w:hAnsi="Verdana" w:cstheme="minorHAnsi"/>
          <w:b/>
          <w:i/>
        </w:rPr>
        <w:t xml:space="preserve">Dispõe sobre a proibição e contratação de pessoas condenadas após transito e julgado pela Lei Federal n° 11.340/06, amplamente conhecida como “Lei Maria da Penha”, Lei n° 12.015/2009,  as quais, dispõe sobre os crimes contra a dignidade sexual e contra a liberdade sexual, conceituando os crimes de estupro, violação sexual mediante fraude, assédio sexual, exploração sexual e tráfico de pessoas para fim de exploração sexual, pontuado no artigo 213 e art. 217-A do </w:t>
      </w:r>
      <w:r w:rsidRPr="00403A5B">
        <w:rPr>
          <w:rFonts w:ascii="Verdana" w:hAnsi="Verdana" w:cstheme="minorHAnsi"/>
          <w:b/>
          <w:i/>
        </w:rPr>
        <w:lastRenderedPageBreak/>
        <w:t>código penal brasileiro, bem como impede nomeação e de outras providências</w:t>
      </w:r>
      <w:r w:rsidRPr="00403A5B">
        <w:rPr>
          <w:rFonts w:ascii="Verdana" w:hAnsi="Verdana" w:cstheme="minorHAnsi"/>
        </w:rPr>
        <w:t xml:space="preserve">. </w:t>
      </w:r>
      <w:r w:rsidR="00D74D84" w:rsidRPr="00403A5B">
        <w:rPr>
          <w:rFonts w:ascii="Verdana" w:hAnsi="Verdana" w:cstheme="minorHAnsi"/>
        </w:rPr>
        <w:t xml:space="preserve">Matéria </w:t>
      </w:r>
      <w:r w:rsidR="00920B1D" w:rsidRPr="00403A5B">
        <w:rPr>
          <w:rFonts w:ascii="Verdana" w:hAnsi="Verdana" w:cstheme="minorHAnsi"/>
        </w:rPr>
        <w:t>chegando à comissão.</w:t>
      </w:r>
      <w:r w:rsidRPr="00403A5B">
        <w:rPr>
          <w:rFonts w:ascii="Verdana" w:hAnsi="Verdana" w:cstheme="minorHAnsi"/>
        </w:rPr>
        <w:t xml:space="preserve"> </w:t>
      </w:r>
    </w:p>
    <w:p w14:paraId="7B5F94D6" w14:textId="77777777" w:rsidR="0044030B" w:rsidRDefault="0044030B" w:rsidP="0044030B">
      <w:pPr>
        <w:ind w:left="142"/>
        <w:jc w:val="both"/>
        <w:rPr>
          <w:rFonts w:ascii="Verdana" w:hAnsi="Verdana" w:cstheme="minorHAnsi"/>
        </w:rPr>
      </w:pPr>
    </w:p>
    <w:p w14:paraId="1CDDCCE1" w14:textId="0EC54740" w:rsidR="0044030B" w:rsidRPr="00403A5B" w:rsidRDefault="0044030B" w:rsidP="00403A5B">
      <w:pPr>
        <w:pStyle w:val="PargrafodaLista"/>
        <w:numPr>
          <w:ilvl w:val="0"/>
          <w:numId w:val="11"/>
        </w:numPr>
        <w:jc w:val="both"/>
        <w:rPr>
          <w:rFonts w:ascii="Verdana" w:hAnsi="Verdana" w:cstheme="minorHAnsi"/>
        </w:rPr>
      </w:pPr>
      <w:r w:rsidRPr="00403A5B">
        <w:rPr>
          <w:rFonts w:ascii="Verdana" w:hAnsi="Verdana" w:cstheme="minorHAnsi"/>
        </w:rPr>
        <w:t>Apreciação do Projeto de Lei nº</w:t>
      </w:r>
      <w:r w:rsidRPr="00403A5B">
        <w:rPr>
          <w:rFonts w:ascii="Verdana" w:hAnsi="Verdana" w:cstheme="minorHAnsi"/>
          <w:b/>
        </w:rPr>
        <w:t xml:space="preserve"> 131</w:t>
      </w:r>
      <w:r w:rsidRPr="00403A5B">
        <w:rPr>
          <w:rFonts w:ascii="Verdana" w:hAnsi="Verdana" w:cstheme="minorHAnsi"/>
        </w:rPr>
        <w:t>/2025 (Mens. 131 PL Executivo 119) - Poder</w:t>
      </w:r>
      <w:r w:rsidRPr="00403A5B">
        <w:rPr>
          <w:rFonts w:ascii="Verdana" w:hAnsi="Verdana" w:cstheme="minorHAnsi"/>
          <w:b/>
        </w:rPr>
        <w:t xml:space="preserve"> EXECUTIVO MUNICIPAL</w:t>
      </w:r>
      <w:r w:rsidRPr="00403A5B">
        <w:rPr>
          <w:rFonts w:ascii="Verdana" w:hAnsi="Verdana" w:cstheme="minorHAnsi"/>
          <w:i/>
          <w:iCs/>
        </w:rPr>
        <w:t xml:space="preserve">, </w:t>
      </w:r>
      <w:r w:rsidRPr="00403A5B">
        <w:rPr>
          <w:rFonts w:ascii="Verdana" w:hAnsi="Verdana" w:cstheme="minorHAnsi"/>
          <w:iCs/>
        </w:rPr>
        <w:t>que dispõe sobre</w:t>
      </w:r>
      <w:r w:rsidRPr="00403A5B">
        <w:rPr>
          <w:rFonts w:ascii="Verdana" w:hAnsi="Verdana" w:cstheme="minorHAnsi"/>
        </w:rPr>
        <w:t>:</w:t>
      </w:r>
      <w:r w:rsidRPr="00403A5B">
        <w:rPr>
          <w:rFonts w:ascii="Verdana" w:hAnsi="Verdana" w:cstheme="minorHAnsi"/>
          <w:b/>
        </w:rPr>
        <w:t xml:space="preserve"> Altera a Lei nº 4.314, de 26 de setembro de 2023 </w:t>
      </w:r>
      <w:r w:rsidR="00A634F1" w:rsidRPr="00403A5B">
        <w:rPr>
          <w:rFonts w:ascii="Verdana" w:hAnsi="Verdana" w:cstheme="minorHAnsi"/>
          <w:b/>
        </w:rPr>
        <w:t>que institui</w:t>
      </w:r>
      <w:r w:rsidRPr="00403A5B">
        <w:rPr>
          <w:rFonts w:ascii="Verdana" w:hAnsi="Verdana" w:cstheme="minorHAnsi"/>
          <w:b/>
        </w:rPr>
        <w:t xml:space="preserve"> o serviço de transporte motorizado por meio de Plataforma Tecnológica - OTTC provado e remunerado de passageiros no Município de Rolim de Moura</w:t>
      </w:r>
      <w:r w:rsidRPr="00403A5B">
        <w:rPr>
          <w:rFonts w:ascii="Verdana" w:hAnsi="Verdana" w:cstheme="minorHAnsi"/>
        </w:rPr>
        <w:t>. Matéria sob relatoria do vereador Marco Antônio Joaquim Silva.</w:t>
      </w:r>
      <w:r w:rsidR="00920B1D" w:rsidRPr="00403A5B">
        <w:rPr>
          <w:rFonts w:ascii="Verdana" w:hAnsi="Verdana" w:cstheme="minorHAnsi"/>
        </w:rPr>
        <w:t xml:space="preserve">    P</w:t>
      </w:r>
    </w:p>
    <w:p w14:paraId="46CBFDC1" w14:textId="77777777" w:rsidR="009210B0" w:rsidRDefault="009210B0" w:rsidP="0044030B">
      <w:pPr>
        <w:ind w:left="142"/>
        <w:jc w:val="both"/>
        <w:rPr>
          <w:rFonts w:ascii="Verdana" w:hAnsi="Verdana" w:cstheme="minorHAnsi"/>
        </w:rPr>
      </w:pPr>
    </w:p>
    <w:p w14:paraId="32828C2C" w14:textId="77777777" w:rsidR="00B73D28" w:rsidRDefault="00B73D28" w:rsidP="0044030B">
      <w:pPr>
        <w:ind w:left="142"/>
        <w:jc w:val="both"/>
        <w:rPr>
          <w:rFonts w:ascii="Verdana" w:hAnsi="Verdana" w:cstheme="minorHAnsi"/>
        </w:rPr>
      </w:pPr>
    </w:p>
    <w:p w14:paraId="3498F302" w14:textId="3BF0FCA8" w:rsidR="009210B0" w:rsidRPr="00403A5B" w:rsidRDefault="009210B0" w:rsidP="00403A5B">
      <w:pPr>
        <w:pStyle w:val="PargrafodaLista"/>
        <w:numPr>
          <w:ilvl w:val="0"/>
          <w:numId w:val="11"/>
        </w:numPr>
        <w:jc w:val="both"/>
        <w:rPr>
          <w:rFonts w:ascii="Verdana" w:hAnsi="Verdana" w:cstheme="minorHAnsi"/>
          <w:bCs/>
        </w:rPr>
      </w:pPr>
      <w:bookmarkStart w:id="0" w:name="_Hlk221882390"/>
      <w:r w:rsidRPr="00403A5B">
        <w:rPr>
          <w:rFonts w:ascii="Verdana" w:hAnsi="Verdana" w:cstheme="minorHAnsi"/>
        </w:rPr>
        <w:t xml:space="preserve">Apreciação do Projeto de Lei nº. </w:t>
      </w:r>
      <w:r w:rsidRPr="00403A5B">
        <w:rPr>
          <w:rFonts w:ascii="Verdana" w:hAnsi="Verdana" w:cstheme="minorHAnsi"/>
          <w:b/>
        </w:rPr>
        <w:t>203</w:t>
      </w:r>
      <w:r w:rsidRPr="00403A5B">
        <w:rPr>
          <w:rFonts w:ascii="Verdana" w:hAnsi="Verdana" w:cstheme="minorHAnsi"/>
        </w:rPr>
        <w:t xml:space="preserve">/2025 </w:t>
      </w:r>
      <w:r w:rsidR="00A634F1" w:rsidRPr="00403A5B">
        <w:rPr>
          <w:rFonts w:ascii="Verdana" w:hAnsi="Verdana" w:cstheme="minorHAnsi"/>
        </w:rPr>
        <w:t>- (</w:t>
      </w:r>
      <w:r w:rsidRPr="00403A5B">
        <w:rPr>
          <w:rFonts w:ascii="Verdana" w:hAnsi="Verdana" w:cstheme="minorHAnsi"/>
        </w:rPr>
        <w:t xml:space="preserve">Mens. 198 PL Executivo 181) - Poder </w:t>
      </w:r>
      <w:r w:rsidRPr="00403A5B">
        <w:rPr>
          <w:rFonts w:ascii="Verdana" w:hAnsi="Verdana" w:cstheme="minorHAnsi"/>
          <w:b/>
        </w:rPr>
        <w:t>EXECUTIVO MUNICIPAL</w:t>
      </w:r>
      <w:r w:rsidRPr="00403A5B">
        <w:rPr>
          <w:rFonts w:ascii="Verdana" w:hAnsi="Verdana" w:cstheme="minorHAnsi"/>
          <w:i/>
          <w:iCs/>
        </w:rPr>
        <w:t xml:space="preserve">, </w:t>
      </w:r>
      <w:r w:rsidRPr="00403A5B">
        <w:rPr>
          <w:rFonts w:ascii="Verdana" w:hAnsi="Verdana" w:cstheme="minorHAnsi"/>
          <w:iCs/>
        </w:rPr>
        <w:t xml:space="preserve">que dispõe sobre: </w:t>
      </w:r>
      <w:r w:rsidRPr="00403A5B">
        <w:rPr>
          <w:rFonts w:ascii="Verdana" w:hAnsi="Verdana" w:cstheme="minorHAnsi"/>
          <w:b/>
        </w:rPr>
        <w:t xml:space="preserve">Estabelece a obrigatoriedade da afixação de cartazes informativos nas escolas públicas e privadas, como também em ônibus escolares contendo o número de disque denúncia contra abuso sexual infantil, no âmbito do Município de Rolim de Moura/RO, e dá outras providências. </w:t>
      </w:r>
      <w:r w:rsidRPr="00403A5B">
        <w:rPr>
          <w:rFonts w:ascii="Verdana" w:hAnsi="Verdana" w:cstheme="minorHAnsi"/>
          <w:bCs/>
        </w:rPr>
        <w:t>Matéria sob relatoria da vereadora Rosa Janete Carneiro Lins para emissão de parecer e voto.</w:t>
      </w:r>
    </w:p>
    <w:bookmarkEnd w:id="0"/>
    <w:p w14:paraId="6AAF7428" w14:textId="77777777" w:rsidR="009210B0" w:rsidRDefault="009210B0" w:rsidP="009210B0">
      <w:pPr>
        <w:ind w:left="142"/>
        <w:jc w:val="both"/>
        <w:rPr>
          <w:rFonts w:ascii="Verdana" w:hAnsi="Verdana" w:cstheme="minorHAnsi"/>
        </w:rPr>
      </w:pPr>
    </w:p>
    <w:p w14:paraId="69767E6A" w14:textId="3D4CFC4F" w:rsidR="00446E9F" w:rsidRPr="00403A5B" w:rsidRDefault="00446E9F" w:rsidP="00403A5B">
      <w:pPr>
        <w:pStyle w:val="PargrafodaLista"/>
        <w:numPr>
          <w:ilvl w:val="0"/>
          <w:numId w:val="11"/>
        </w:numPr>
        <w:jc w:val="both"/>
        <w:rPr>
          <w:rFonts w:ascii="Verdana" w:hAnsi="Verdana" w:cstheme="minorHAnsi"/>
          <w:bCs/>
        </w:rPr>
      </w:pPr>
      <w:bookmarkStart w:id="1" w:name="_Hlk221882457"/>
      <w:r w:rsidRPr="00403A5B">
        <w:rPr>
          <w:rFonts w:ascii="Verdana" w:hAnsi="Verdana" w:cstheme="minorHAnsi"/>
        </w:rPr>
        <w:t xml:space="preserve">Apreciação do Projeto de Lei nº. </w:t>
      </w:r>
      <w:r w:rsidRPr="00403A5B">
        <w:rPr>
          <w:rFonts w:ascii="Verdana" w:hAnsi="Verdana" w:cstheme="minorHAnsi"/>
          <w:b/>
        </w:rPr>
        <w:t>208</w:t>
      </w:r>
      <w:r w:rsidRPr="00403A5B">
        <w:rPr>
          <w:rFonts w:ascii="Verdana" w:hAnsi="Verdana" w:cstheme="minorHAnsi"/>
        </w:rPr>
        <w:t xml:space="preserve">/2025 </w:t>
      </w:r>
      <w:r w:rsidR="00A634F1" w:rsidRPr="00403A5B">
        <w:rPr>
          <w:rFonts w:ascii="Verdana" w:hAnsi="Verdana" w:cstheme="minorHAnsi"/>
        </w:rPr>
        <w:t>- (</w:t>
      </w:r>
      <w:r w:rsidRPr="00403A5B">
        <w:rPr>
          <w:rFonts w:ascii="Verdana" w:hAnsi="Verdana" w:cstheme="minorHAnsi"/>
        </w:rPr>
        <w:t xml:space="preserve">Mens. 204 PL Executivo 187) - Poder </w:t>
      </w:r>
      <w:r w:rsidRPr="00403A5B">
        <w:rPr>
          <w:rFonts w:ascii="Verdana" w:hAnsi="Verdana" w:cstheme="minorHAnsi"/>
          <w:b/>
        </w:rPr>
        <w:t>EXECUTIVO MUNICIPAL</w:t>
      </w:r>
      <w:r w:rsidRPr="00403A5B">
        <w:rPr>
          <w:rFonts w:ascii="Verdana" w:hAnsi="Verdana" w:cstheme="minorHAnsi"/>
          <w:i/>
          <w:iCs/>
        </w:rPr>
        <w:t xml:space="preserve">, </w:t>
      </w:r>
      <w:r w:rsidRPr="00403A5B">
        <w:rPr>
          <w:rFonts w:ascii="Verdana" w:hAnsi="Verdana" w:cstheme="minorHAnsi"/>
          <w:iCs/>
        </w:rPr>
        <w:t xml:space="preserve">que dispõe sobre: </w:t>
      </w:r>
      <w:r w:rsidRPr="00403A5B">
        <w:rPr>
          <w:rFonts w:ascii="Verdana" w:hAnsi="Verdana" w:cstheme="minorHAnsi"/>
          <w:b/>
        </w:rPr>
        <w:t xml:space="preserve">Dispõe sobre o Programa de Educação Financeira na rede pública de ensino do município de Rolim de Moura. </w:t>
      </w:r>
      <w:r w:rsidRPr="00403A5B">
        <w:rPr>
          <w:rFonts w:ascii="Verdana" w:hAnsi="Verdana" w:cstheme="minorHAnsi"/>
          <w:bCs/>
        </w:rPr>
        <w:t>Matéria sob relatoria do vereador Marco Antônio Joaquim Silva para emissão de parecer e voto.</w:t>
      </w:r>
    </w:p>
    <w:bookmarkEnd w:id="1"/>
    <w:p w14:paraId="3FD58A79" w14:textId="77777777" w:rsidR="00446E9F" w:rsidRPr="009210B0" w:rsidRDefault="00446E9F" w:rsidP="009210B0">
      <w:pPr>
        <w:ind w:left="142"/>
        <w:jc w:val="both"/>
        <w:rPr>
          <w:rFonts w:ascii="Verdana" w:hAnsi="Verdana" w:cstheme="minorHAnsi"/>
        </w:rPr>
      </w:pPr>
    </w:p>
    <w:p w14:paraId="6FAC6891" w14:textId="2DECE031" w:rsidR="00EC36FB" w:rsidRPr="00403A5B" w:rsidRDefault="00EC36FB" w:rsidP="00403A5B">
      <w:pPr>
        <w:pStyle w:val="PargrafodaLista"/>
        <w:numPr>
          <w:ilvl w:val="0"/>
          <w:numId w:val="11"/>
        </w:numPr>
        <w:jc w:val="both"/>
        <w:rPr>
          <w:rFonts w:ascii="Verdana" w:hAnsi="Verdana" w:cstheme="minorHAnsi"/>
          <w:b/>
          <w:bCs/>
        </w:rPr>
      </w:pPr>
      <w:r w:rsidRPr="00403A5B">
        <w:rPr>
          <w:rFonts w:ascii="Verdana" w:hAnsi="Verdana" w:cstheme="minorHAnsi"/>
        </w:rPr>
        <w:t xml:space="preserve">Apreciação do Projeto de Lei nº. </w:t>
      </w:r>
      <w:r w:rsidRPr="00403A5B">
        <w:rPr>
          <w:rFonts w:ascii="Verdana" w:hAnsi="Verdana" w:cstheme="minorHAnsi"/>
          <w:b/>
        </w:rPr>
        <w:t>212</w:t>
      </w:r>
      <w:r w:rsidRPr="00403A5B">
        <w:rPr>
          <w:rFonts w:ascii="Verdana" w:hAnsi="Verdana" w:cstheme="minorHAnsi"/>
        </w:rPr>
        <w:t xml:space="preserve">/2025 </w:t>
      </w:r>
      <w:r w:rsidR="00A634F1" w:rsidRPr="00403A5B">
        <w:rPr>
          <w:rFonts w:ascii="Verdana" w:hAnsi="Verdana" w:cstheme="minorHAnsi"/>
        </w:rPr>
        <w:t>- (</w:t>
      </w:r>
      <w:r w:rsidRPr="00403A5B">
        <w:rPr>
          <w:rFonts w:ascii="Verdana" w:hAnsi="Verdana" w:cstheme="minorHAnsi"/>
        </w:rPr>
        <w:t xml:space="preserve">Mens. 208 PL Executivo 191) - Poder </w:t>
      </w:r>
      <w:r w:rsidRPr="00403A5B">
        <w:rPr>
          <w:rFonts w:ascii="Verdana" w:hAnsi="Verdana" w:cstheme="minorHAnsi"/>
          <w:b/>
        </w:rPr>
        <w:t>EXECUTIVO MUNICIPAL</w:t>
      </w:r>
      <w:r w:rsidRPr="00403A5B">
        <w:rPr>
          <w:rFonts w:ascii="Verdana" w:hAnsi="Verdana" w:cstheme="minorHAnsi"/>
          <w:i/>
          <w:iCs/>
        </w:rPr>
        <w:t xml:space="preserve">, </w:t>
      </w:r>
      <w:r w:rsidRPr="00403A5B">
        <w:rPr>
          <w:rFonts w:ascii="Verdana" w:hAnsi="Verdana" w:cstheme="minorHAnsi"/>
          <w:iCs/>
        </w:rPr>
        <w:t>que dispõe sobre:</w:t>
      </w:r>
      <w:r w:rsidRPr="00403A5B">
        <w:rPr>
          <w:rFonts w:ascii="Verdana" w:hAnsi="Verdana" w:cstheme="minorHAnsi"/>
          <w:b/>
          <w:iCs/>
        </w:rPr>
        <w:t xml:space="preserve"> </w:t>
      </w:r>
      <w:r w:rsidRPr="00403A5B">
        <w:rPr>
          <w:rFonts w:ascii="Verdana" w:hAnsi="Verdana" w:cstheme="minorHAnsi"/>
          <w:b/>
        </w:rPr>
        <w:t xml:space="preserve">Autoriza a abertura de crédito adicional especial por superávit financeiro no valor de R$7.227,34 e autoriza a abertura de crédito adicional especial por excesso de arrecadação de recursos vinculados a receita no valor de R$295.827,90. </w:t>
      </w:r>
      <w:r w:rsidRPr="00403A5B">
        <w:rPr>
          <w:rFonts w:ascii="Verdana" w:hAnsi="Verdana" w:cstheme="minorHAnsi"/>
        </w:rPr>
        <w:t>Secretaria Municipal de Obras e Instalações - aquisição de material consumo/prestação de serviços para realização de limpeza/recuperação de vias públicas urbanas, rurais e distrital, serviços estes executados pela equipe Secretaria Municipal de Obras e Serviços Públicos/SEMOSP. Matéria sob relatoria do vereador Ederson Andrade de Albuquerque para emissão de parecer e voto.</w:t>
      </w:r>
      <w:r w:rsidR="00855FB1" w:rsidRPr="00403A5B">
        <w:rPr>
          <w:rFonts w:ascii="Verdana" w:hAnsi="Verdana" w:cstheme="minorHAnsi"/>
        </w:rPr>
        <w:t xml:space="preserve">  P</w:t>
      </w:r>
    </w:p>
    <w:p w14:paraId="44347FA8" w14:textId="77777777" w:rsidR="00EC36FB" w:rsidRPr="00EC36FB" w:rsidRDefault="00EC36FB" w:rsidP="00EC36FB">
      <w:pPr>
        <w:ind w:left="142"/>
        <w:jc w:val="both"/>
        <w:rPr>
          <w:rFonts w:ascii="Verdana" w:hAnsi="Verdana" w:cstheme="minorHAnsi"/>
        </w:rPr>
      </w:pPr>
    </w:p>
    <w:p w14:paraId="1FC535DC" w14:textId="77777777" w:rsidR="009210B0" w:rsidRPr="005D39C6" w:rsidRDefault="009210B0" w:rsidP="0044030B">
      <w:pPr>
        <w:ind w:left="142"/>
        <w:jc w:val="both"/>
        <w:rPr>
          <w:rFonts w:ascii="Verdana" w:hAnsi="Verdana" w:cstheme="minorHAnsi"/>
        </w:rPr>
      </w:pPr>
    </w:p>
    <w:p w14:paraId="0A809910" w14:textId="77777777" w:rsidR="000D125E" w:rsidRDefault="000D125E" w:rsidP="00A634F1">
      <w:pPr>
        <w:jc w:val="both"/>
        <w:rPr>
          <w:rFonts w:ascii="Arial" w:hAnsi="Arial" w:cs="Arial"/>
        </w:rPr>
      </w:pPr>
    </w:p>
    <w:p w14:paraId="68DEFB78" w14:textId="77777777" w:rsidR="008F17CD" w:rsidRDefault="008F17CD" w:rsidP="00C07CB2">
      <w:pPr>
        <w:ind w:left="426" w:firstLine="709"/>
        <w:jc w:val="both"/>
        <w:rPr>
          <w:rFonts w:ascii="Arial" w:hAnsi="Arial" w:cs="Arial"/>
        </w:rPr>
      </w:pPr>
    </w:p>
    <w:p w14:paraId="1D88331B" w14:textId="77777777" w:rsidR="00C07CB2" w:rsidRDefault="00C07CB2" w:rsidP="00A634F1">
      <w:pPr>
        <w:ind w:left="426" w:firstLine="709"/>
        <w:jc w:val="center"/>
        <w:rPr>
          <w:rFonts w:ascii="Arial" w:hAnsi="Arial" w:cs="Arial"/>
        </w:rPr>
      </w:pPr>
    </w:p>
    <w:p w14:paraId="4DBC8D28" w14:textId="0FDD7951" w:rsidR="00131658" w:rsidRPr="006601AF" w:rsidRDefault="00131658" w:rsidP="00A634F1">
      <w:pPr>
        <w:spacing w:line="360" w:lineRule="auto"/>
        <w:ind w:left="426" w:firstLine="709"/>
        <w:jc w:val="center"/>
        <w:rPr>
          <w:rFonts w:ascii="Arial" w:hAnsi="Arial" w:cs="Arial"/>
          <w:b/>
          <w:color w:val="000000" w:themeColor="text1"/>
        </w:rPr>
      </w:pPr>
      <w:r w:rsidRPr="006601AF">
        <w:rPr>
          <w:rFonts w:ascii="Arial" w:hAnsi="Arial" w:cs="Arial"/>
          <w:b/>
          <w:bCs/>
          <w:color w:val="000000"/>
        </w:rPr>
        <w:t>ROSA JANETE CARNEIRO LINS</w:t>
      </w:r>
      <w:r w:rsidR="007C07DF" w:rsidRPr="006601AF">
        <w:rPr>
          <w:rFonts w:ascii="Arial" w:hAnsi="Arial" w:cs="Arial"/>
          <w:b/>
          <w:bCs/>
          <w:color w:val="000000"/>
        </w:rPr>
        <w:t>.</w:t>
      </w:r>
    </w:p>
    <w:p w14:paraId="558018F0" w14:textId="3F284742" w:rsidR="00131658" w:rsidRDefault="00131658" w:rsidP="00A634F1">
      <w:pPr>
        <w:spacing w:line="360" w:lineRule="auto"/>
        <w:ind w:left="426" w:firstLine="709"/>
        <w:jc w:val="center"/>
        <w:rPr>
          <w:rFonts w:ascii="Arial" w:hAnsi="Arial" w:cs="Arial"/>
          <w:color w:val="000000" w:themeColor="text1"/>
        </w:rPr>
      </w:pPr>
      <w:r w:rsidRPr="006601AF">
        <w:rPr>
          <w:rFonts w:ascii="Arial" w:hAnsi="Arial" w:cs="Arial"/>
          <w:color w:val="000000" w:themeColor="text1"/>
        </w:rPr>
        <w:lastRenderedPageBreak/>
        <w:t xml:space="preserve">Presidente </w:t>
      </w:r>
      <w:r w:rsidR="007C07DF" w:rsidRPr="006601AF">
        <w:rPr>
          <w:rFonts w:ascii="Arial" w:hAnsi="Arial" w:cs="Arial"/>
          <w:color w:val="000000" w:themeColor="text1"/>
        </w:rPr>
        <w:t>da Comissão.</w:t>
      </w:r>
    </w:p>
    <w:p w14:paraId="23F6FAB4" w14:textId="77777777" w:rsidR="009F37DB" w:rsidRPr="006601AF" w:rsidRDefault="009F37DB" w:rsidP="00B73D28">
      <w:pPr>
        <w:jc w:val="both"/>
        <w:rPr>
          <w:rFonts w:ascii="Arial" w:hAnsi="Arial" w:cs="Arial"/>
          <w:color w:val="FF0000"/>
        </w:rPr>
      </w:pPr>
    </w:p>
    <w:p w14:paraId="54FC835C" w14:textId="78443A51" w:rsidR="009F37DB" w:rsidRPr="006601AF" w:rsidRDefault="009F37DB" w:rsidP="00C07CB2">
      <w:pPr>
        <w:spacing w:line="360" w:lineRule="auto"/>
        <w:ind w:left="426" w:firstLine="709"/>
        <w:jc w:val="both"/>
        <w:rPr>
          <w:rFonts w:ascii="Arial" w:hAnsi="Arial" w:cs="Arial"/>
          <w:bCs/>
          <w:color w:val="000000"/>
        </w:rPr>
      </w:pPr>
      <w:r w:rsidRPr="006601AF">
        <w:rPr>
          <w:rFonts w:ascii="Arial" w:hAnsi="Arial" w:cs="Arial"/>
          <w:bCs/>
          <w:color w:val="000000"/>
        </w:rPr>
        <w:t>Plenário “</w:t>
      </w:r>
      <w:r w:rsidRPr="006601AF">
        <w:rPr>
          <w:rFonts w:ascii="Arial" w:hAnsi="Arial" w:cs="Arial"/>
          <w:b/>
          <w:bCs/>
          <w:i/>
          <w:color w:val="000000"/>
        </w:rPr>
        <w:t xml:space="preserve">Luciano de </w:t>
      </w:r>
      <w:proofErr w:type="spellStart"/>
      <w:r w:rsidRPr="006601AF">
        <w:rPr>
          <w:rFonts w:ascii="Arial" w:hAnsi="Arial" w:cs="Arial"/>
          <w:b/>
          <w:bCs/>
          <w:i/>
          <w:color w:val="000000"/>
        </w:rPr>
        <w:t>Argôlo</w:t>
      </w:r>
      <w:proofErr w:type="spellEnd"/>
      <w:r w:rsidRPr="006601AF">
        <w:rPr>
          <w:rFonts w:ascii="Arial" w:hAnsi="Arial" w:cs="Arial"/>
          <w:bCs/>
          <w:color w:val="000000"/>
        </w:rPr>
        <w:t xml:space="preserve">”, </w:t>
      </w:r>
      <w:r w:rsidR="00A634F1">
        <w:rPr>
          <w:rFonts w:ascii="Arial" w:hAnsi="Arial" w:cs="Arial"/>
          <w:b/>
          <w:bCs/>
          <w:color w:val="000000"/>
        </w:rPr>
        <w:t>18</w:t>
      </w:r>
      <w:r w:rsidRPr="006601AF">
        <w:rPr>
          <w:rFonts w:ascii="Arial" w:hAnsi="Arial" w:cs="Arial"/>
          <w:b/>
          <w:bCs/>
          <w:color w:val="000000"/>
        </w:rPr>
        <w:t xml:space="preserve"> de </w:t>
      </w:r>
      <w:r w:rsidR="00A511B1">
        <w:rPr>
          <w:rFonts w:ascii="Arial" w:hAnsi="Arial" w:cs="Arial"/>
          <w:b/>
          <w:bCs/>
          <w:color w:val="000000"/>
        </w:rPr>
        <w:t>fevereiro</w:t>
      </w:r>
      <w:r w:rsidR="00156247" w:rsidRPr="006601AF">
        <w:rPr>
          <w:rFonts w:ascii="Arial" w:hAnsi="Arial" w:cs="Arial"/>
          <w:b/>
          <w:bCs/>
          <w:color w:val="000000"/>
        </w:rPr>
        <w:t xml:space="preserve"> de</w:t>
      </w:r>
      <w:r w:rsidRPr="006601AF">
        <w:rPr>
          <w:rFonts w:ascii="Arial" w:hAnsi="Arial" w:cs="Arial"/>
          <w:bCs/>
          <w:color w:val="000000"/>
        </w:rPr>
        <w:t xml:space="preserve"> </w:t>
      </w:r>
      <w:r w:rsidRPr="002B1348">
        <w:rPr>
          <w:rFonts w:ascii="Arial" w:hAnsi="Arial" w:cs="Arial"/>
          <w:b/>
          <w:color w:val="000000"/>
        </w:rPr>
        <w:t>202</w:t>
      </w:r>
      <w:r w:rsidR="00680E83">
        <w:rPr>
          <w:rFonts w:ascii="Arial" w:hAnsi="Arial" w:cs="Arial"/>
          <w:b/>
          <w:color w:val="000000"/>
        </w:rPr>
        <w:t>6</w:t>
      </w:r>
      <w:r w:rsidRPr="002B1348">
        <w:rPr>
          <w:rFonts w:ascii="Arial" w:hAnsi="Arial" w:cs="Arial"/>
          <w:b/>
          <w:color w:val="000000"/>
        </w:rPr>
        <w:t>.</w:t>
      </w:r>
    </w:p>
    <w:p w14:paraId="127B6C50" w14:textId="77777777" w:rsidR="009F37DB" w:rsidRPr="006601AF" w:rsidRDefault="009F37DB" w:rsidP="00C07CB2">
      <w:pPr>
        <w:spacing w:line="360" w:lineRule="auto"/>
        <w:ind w:left="426" w:firstLine="709"/>
        <w:jc w:val="center"/>
        <w:rPr>
          <w:rFonts w:ascii="Arial" w:hAnsi="Arial" w:cs="Arial"/>
          <w:color w:val="000000" w:themeColor="text1"/>
        </w:rPr>
      </w:pPr>
    </w:p>
    <w:sectPr w:rsidR="009F37DB" w:rsidRPr="006601AF" w:rsidSect="002A5E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ashville Light">
    <w:altName w:val="Rockwell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45C30"/>
    <w:multiLevelType w:val="hybridMultilevel"/>
    <w:tmpl w:val="F32469A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C5918"/>
    <w:multiLevelType w:val="hybridMultilevel"/>
    <w:tmpl w:val="91D4D46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952B2"/>
    <w:multiLevelType w:val="hybridMultilevel"/>
    <w:tmpl w:val="5A8886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FC1C9A"/>
    <w:multiLevelType w:val="hybridMultilevel"/>
    <w:tmpl w:val="DF74E83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4B51C6"/>
    <w:multiLevelType w:val="hybridMultilevel"/>
    <w:tmpl w:val="AE6856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EFD68802">
      <w:start w:val="1"/>
      <w:numFmt w:val="lowerRoman"/>
      <w:lvlText w:val="%3."/>
      <w:lvlJc w:val="right"/>
      <w:pPr>
        <w:ind w:left="1882" w:hanging="180"/>
      </w:pPr>
      <w:rPr>
        <w:b w:val="0"/>
        <w:bCs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E8133A"/>
    <w:multiLevelType w:val="hybridMultilevel"/>
    <w:tmpl w:val="69D0ECC6"/>
    <w:lvl w:ilvl="0" w:tplc="1D20D50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0128A7"/>
    <w:multiLevelType w:val="hybridMultilevel"/>
    <w:tmpl w:val="8DC89DA6"/>
    <w:lvl w:ilvl="0" w:tplc="04160013">
      <w:start w:val="1"/>
      <w:numFmt w:val="upperRoman"/>
      <w:lvlText w:val="%1."/>
      <w:lvlJc w:val="right"/>
      <w:pPr>
        <w:ind w:left="64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F8088F"/>
    <w:multiLevelType w:val="hybridMultilevel"/>
    <w:tmpl w:val="403A795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CF47B9"/>
    <w:multiLevelType w:val="hybridMultilevel"/>
    <w:tmpl w:val="8F1CC0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915DCA"/>
    <w:multiLevelType w:val="hybridMultilevel"/>
    <w:tmpl w:val="D1EC03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C06624"/>
    <w:multiLevelType w:val="hybridMultilevel"/>
    <w:tmpl w:val="8CE84CE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5880605">
    <w:abstractNumId w:val="5"/>
  </w:num>
  <w:num w:numId="2" w16cid:durableId="479419950">
    <w:abstractNumId w:val="4"/>
  </w:num>
  <w:num w:numId="3" w16cid:durableId="1402680215">
    <w:abstractNumId w:val="8"/>
  </w:num>
  <w:num w:numId="4" w16cid:durableId="725493144">
    <w:abstractNumId w:val="9"/>
  </w:num>
  <w:num w:numId="5" w16cid:durableId="149905209">
    <w:abstractNumId w:val="6"/>
  </w:num>
  <w:num w:numId="6" w16cid:durableId="1281455512">
    <w:abstractNumId w:val="2"/>
  </w:num>
  <w:num w:numId="7" w16cid:durableId="215823924">
    <w:abstractNumId w:val="7"/>
  </w:num>
  <w:num w:numId="8" w16cid:durableId="459887792">
    <w:abstractNumId w:val="1"/>
  </w:num>
  <w:num w:numId="9" w16cid:durableId="1810777688">
    <w:abstractNumId w:val="10"/>
  </w:num>
  <w:num w:numId="10" w16cid:durableId="1685284714">
    <w:abstractNumId w:val="0"/>
  </w:num>
  <w:num w:numId="11" w16cid:durableId="11085071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658"/>
    <w:rsid w:val="00015738"/>
    <w:rsid w:val="0003062F"/>
    <w:rsid w:val="00033555"/>
    <w:rsid w:val="00044E31"/>
    <w:rsid w:val="000511CA"/>
    <w:rsid w:val="00074642"/>
    <w:rsid w:val="000A76C5"/>
    <w:rsid w:val="000B213A"/>
    <w:rsid w:val="000B521C"/>
    <w:rsid w:val="000D125E"/>
    <w:rsid w:val="00105081"/>
    <w:rsid w:val="00122CCE"/>
    <w:rsid w:val="00131658"/>
    <w:rsid w:val="00156247"/>
    <w:rsid w:val="0016660A"/>
    <w:rsid w:val="00190C79"/>
    <w:rsid w:val="001B0D07"/>
    <w:rsid w:val="001D0C03"/>
    <w:rsid w:val="0020718B"/>
    <w:rsid w:val="00220D32"/>
    <w:rsid w:val="00230624"/>
    <w:rsid w:val="00231CA5"/>
    <w:rsid w:val="002675F7"/>
    <w:rsid w:val="00287FA1"/>
    <w:rsid w:val="002A03E4"/>
    <w:rsid w:val="002B1348"/>
    <w:rsid w:val="002D3BD9"/>
    <w:rsid w:val="00325977"/>
    <w:rsid w:val="003532A8"/>
    <w:rsid w:val="00360B72"/>
    <w:rsid w:val="003A216D"/>
    <w:rsid w:val="003B4ED8"/>
    <w:rsid w:val="003D616E"/>
    <w:rsid w:val="003E3704"/>
    <w:rsid w:val="003E55AD"/>
    <w:rsid w:val="003F1F06"/>
    <w:rsid w:val="00402CD8"/>
    <w:rsid w:val="00403A5B"/>
    <w:rsid w:val="0044030B"/>
    <w:rsid w:val="00446E9F"/>
    <w:rsid w:val="00453988"/>
    <w:rsid w:val="00453F3D"/>
    <w:rsid w:val="00465CA0"/>
    <w:rsid w:val="00466672"/>
    <w:rsid w:val="004C7CF7"/>
    <w:rsid w:val="004E111B"/>
    <w:rsid w:val="004E212A"/>
    <w:rsid w:val="004F0776"/>
    <w:rsid w:val="00510C93"/>
    <w:rsid w:val="00513F79"/>
    <w:rsid w:val="0053407C"/>
    <w:rsid w:val="00537AA8"/>
    <w:rsid w:val="00560D8A"/>
    <w:rsid w:val="005820A2"/>
    <w:rsid w:val="005A53CF"/>
    <w:rsid w:val="005B4D50"/>
    <w:rsid w:val="005C07BC"/>
    <w:rsid w:val="005C2611"/>
    <w:rsid w:val="005D5341"/>
    <w:rsid w:val="006158C2"/>
    <w:rsid w:val="00646008"/>
    <w:rsid w:val="006601AF"/>
    <w:rsid w:val="00662426"/>
    <w:rsid w:val="00680E83"/>
    <w:rsid w:val="006E0B84"/>
    <w:rsid w:val="006F4EFD"/>
    <w:rsid w:val="007162FA"/>
    <w:rsid w:val="00730D3B"/>
    <w:rsid w:val="0073432C"/>
    <w:rsid w:val="00736C1E"/>
    <w:rsid w:val="00743677"/>
    <w:rsid w:val="00743D14"/>
    <w:rsid w:val="00765253"/>
    <w:rsid w:val="00770BE7"/>
    <w:rsid w:val="00773B69"/>
    <w:rsid w:val="00796C4D"/>
    <w:rsid w:val="007A6F0F"/>
    <w:rsid w:val="007B68A7"/>
    <w:rsid w:val="007C07DF"/>
    <w:rsid w:val="007F09A8"/>
    <w:rsid w:val="007F7D4C"/>
    <w:rsid w:val="00801D72"/>
    <w:rsid w:val="008066D2"/>
    <w:rsid w:val="00821148"/>
    <w:rsid w:val="008507CE"/>
    <w:rsid w:val="00855FB1"/>
    <w:rsid w:val="00861A9D"/>
    <w:rsid w:val="00870A66"/>
    <w:rsid w:val="008765DC"/>
    <w:rsid w:val="00876E4E"/>
    <w:rsid w:val="00887108"/>
    <w:rsid w:val="008A6A4B"/>
    <w:rsid w:val="008F17CD"/>
    <w:rsid w:val="008F6E4D"/>
    <w:rsid w:val="00920B1D"/>
    <w:rsid w:val="009210B0"/>
    <w:rsid w:val="0095405E"/>
    <w:rsid w:val="0097389C"/>
    <w:rsid w:val="00990E31"/>
    <w:rsid w:val="009A11FB"/>
    <w:rsid w:val="009A1214"/>
    <w:rsid w:val="009C44D4"/>
    <w:rsid w:val="009C54C3"/>
    <w:rsid w:val="009D4935"/>
    <w:rsid w:val="009E3C57"/>
    <w:rsid w:val="009F1BAE"/>
    <w:rsid w:val="009F37DB"/>
    <w:rsid w:val="00A45F67"/>
    <w:rsid w:val="00A511B1"/>
    <w:rsid w:val="00A634F1"/>
    <w:rsid w:val="00A63FEB"/>
    <w:rsid w:val="00A674FB"/>
    <w:rsid w:val="00A9500D"/>
    <w:rsid w:val="00AE213E"/>
    <w:rsid w:val="00AF57CE"/>
    <w:rsid w:val="00B24C67"/>
    <w:rsid w:val="00B30A50"/>
    <w:rsid w:val="00B73D28"/>
    <w:rsid w:val="00B879C8"/>
    <w:rsid w:val="00B90E15"/>
    <w:rsid w:val="00BB13F3"/>
    <w:rsid w:val="00BD19B4"/>
    <w:rsid w:val="00BF6A20"/>
    <w:rsid w:val="00C06F41"/>
    <w:rsid w:val="00C07CB2"/>
    <w:rsid w:val="00C15BE3"/>
    <w:rsid w:val="00C21E90"/>
    <w:rsid w:val="00C457A3"/>
    <w:rsid w:val="00C779C3"/>
    <w:rsid w:val="00CC142C"/>
    <w:rsid w:val="00CE0DD9"/>
    <w:rsid w:val="00D13C90"/>
    <w:rsid w:val="00D24776"/>
    <w:rsid w:val="00D41599"/>
    <w:rsid w:val="00D46446"/>
    <w:rsid w:val="00D725A8"/>
    <w:rsid w:val="00D74D84"/>
    <w:rsid w:val="00D7565C"/>
    <w:rsid w:val="00D80611"/>
    <w:rsid w:val="00D90B2D"/>
    <w:rsid w:val="00D9606C"/>
    <w:rsid w:val="00D97AE8"/>
    <w:rsid w:val="00DB3437"/>
    <w:rsid w:val="00DC1D67"/>
    <w:rsid w:val="00E0102B"/>
    <w:rsid w:val="00E7726F"/>
    <w:rsid w:val="00E817CD"/>
    <w:rsid w:val="00EA528C"/>
    <w:rsid w:val="00EC36FB"/>
    <w:rsid w:val="00F04768"/>
    <w:rsid w:val="00F10155"/>
    <w:rsid w:val="00F12463"/>
    <w:rsid w:val="00F25AAF"/>
    <w:rsid w:val="00F31680"/>
    <w:rsid w:val="00F36838"/>
    <w:rsid w:val="00F7178D"/>
    <w:rsid w:val="00F8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6C2EF"/>
  <w15:docId w15:val="{5A52A3F3-7D93-41C7-9F66-FFB5452FE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340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658"/>
    <w:pPr>
      <w:ind w:lef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31658"/>
    <w:pPr>
      <w:keepNext/>
      <w:jc w:val="center"/>
      <w:outlineLvl w:val="0"/>
    </w:pPr>
    <w:rPr>
      <w:b/>
      <w:bCs/>
      <w:sz w:val="36"/>
      <w:u w:val="single"/>
    </w:rPr>
  </w:style>
  <w:style w:type="paragraph" w:styleId="Ttulo7">
    <w:name w:val="heading 7"/>
    <w:basedOn w:val="Normal"/>
    <w:next w:val="Normal"/>
    <w:link w:val="Ttulo7Char"/>
    <w:qFormat/>
    <w:rsid w:val="00131658"/>
    <w:pPr>
      <w:keepNext/>
      <w:shd w:val="clear" w:color="auto" w:fill="FFFFFF"/>
      <w:jc w:val="both"/>
      <w:outlineLvl w:val="6"/>
    </w:pPr>
    <w:rPr>
      <w:rFonts w:ascii="Nashville Light" w:hAnsi="Nashville Light" w:cs="Courier New"/>
      <w:b/>
      <w:bCs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31658"/>
    <w:rPr>
      <w:rFonts w:ascii="Times New Roman" w:eastAsia="Times New Roman" w:hAnsi="Times New Roman" w:cs="Times New Roman"/>
      <w:b/>
      <w:bCs/>
      <w:sz w:val="36"/>
      <w:szCs w:val="24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131658"/>
    <w:rPr>
      <w:rFonts w:ascii="Nashville Light" w:eastAsia="Times New Roman" w:hAnsi="Nashville Light" w:cs="Courier New"/>
      <w:b/>
      <w:bCs/>
      <w:color w:val="000000"/>
      <w:sz w:val="28"/>
      <w:szCs w:val="24"/>
      <w:shd w:val="clear" w:color="auto" w:fill="FFFFFF"/>
      <w:lang w:eastAsia="pt-BR"/>
    </w:rPr>
  </w:style>
  <w:style w:type="paragraph" w:styleId="PargrafodaLista">
    <w:name w:val="List Paragraph"/>
    <w:basedOn w:val="Normal"/>
    <w:uiPriority w:val="34"/>
    <w:qFormat/>
    <w:rsid w:val="000746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626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CÂMARA-RM</dc:creator>
  <cp:keywords/>
  <dc:description/>
  <cp:lastModifiedBy>Usuario</cp:lastModifiedBy>
  <cp:revision>10</cp:revision>
  <cp:lastPrinted>2026-02-13T17:57:00Z</cp:lastPrinted>
  <dcterms:created xsi:type="dcterms:W3CDTF">2026-02-13T15:39:00Z</dcterms:created>
  <dcterms:modified xsi:type="dcterms:W3CDTF">2026-02-13T17:58:00Z</dcterms:modified>
</cp:coreProperties>
</file>