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9E5AD6">
      <w:pPr>
        <w:tabs>
          <w:tab w:val="right" w:pos="8504"/>
        </w:tabs>
        <w:spacing w:line="360" w:lineRule="auto"/>
        <w:ind w:left="284"/>
        <w:jc w:val="both"/>
        <w:rPr>
          <w:rFonts w:ascii="Verdana" w:hAnsi="Verdana"/>
          <w:bCs/>
          <w:sz w:val="28"/>
          <w:szCs w:val="28"/>
        </w:rPr>
      </w:pPr>
    </w:p>
    <w:p w14:paraId="5999ACCB" w14:textId="2CA5CFDA" w:rsidR="00131658" w:rsidRPr="00005997" w:rsidRDefault="00FE2D0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ODO LEGISLATIVO/20</w:t>
      </w:r>
      <w:r>
        <w:rPr>
          <w:rFonts w:ascii="Verdana" w:hAnsi="Verdana"/>
          <w:b/>
          <w:bCs/>
          <w:sz w:val="28"/>
          <w:szCs w:val="28"/>
          <w:u w:val="double"/>
        </w:rPr>
        <w:t>26</w:t>
      </w:r>
    </w:p>
    <w:p w14:paraId="2531EA1E" w14:textId="3FB2785F" w:rsidR="00EB6141" w:rsidRPr="00800506" w:rsidRDefault="005D39C6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Terceira</w:t>
      </w:r>
      <w:r w:rsidR="00EB6141" w:rsidRPr="00800506">
        <w:rPr>
          <w:rFonts w:ascii="Verdana" w:eastAsia="Malgun Gothic" w:hAnsi="Verdana"/>
          <w:bCs/>
        </w:rPr>
        <w:t xml:space="preserve"> Reunião Ordinária do </w:t>
      </w:r>
      <w:r w:rsidR="00FE2D08">
        <w:rPr>
          <w:rFonts w:ascii="Verdana" w:eastAsia="Malgun Gothic" w:hAnsi="Verdana"/>
          <w:bCs/>
        </w:rPr>
        <w:t>Primeiro</w:t>
      </w:r>
      <w:r w:rsidR="00EB6141" w:rsidRPr="00800506">
        <w:rPr>
          <w:rFonts w:ascii="Verdana" w:eastAsia="Malgun Gothic" w:hAnsi="Verdana"/>
          <w:bCs/>
        </w:rPr>
        <w:t xml:space="preserve"> Período Legislativo da </w:t>
      </w:r>
      <w:r w:rsidR="00FE2D08">
        <w:rPr>
          <w:rFonts w:ascii="Verdana" w:eastAsia="Malgun Gothic" w:hAnsi="Verdana"/>
          <w:bCs/>
        </w:rPr>
        <w:t>Segunda</w:t>
      </w:r>
      <w:r w:rsidR="00EB6141" w:rsidRPr="00800506">
        <w:rPr>
          <w:rFonts w:ascii="Verdana" w:eastAsia="Malgun Gothic" w:hAnsi="Verdana"/>
          <w:bCs/>
        </w:rPr>
        <w:t xml:space="preserve"> Sessão Legislativa da Décima Primeira Legislatura da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="00EB6141" w:rsidRPr="00800506">
        <w:rPr>
          <w:rFonts w:ascii="Verdana" w:eastAsia="Malgun Gothic" w:hAnsi="Verdana"/>
          <w:bCs/>
        </w:rPr>
        <w:t xml:space="preserve"> da </w:t>
      </w:r>
      <w:r w:rsidR="00EB6141"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>
        <w:rPr>
          <w:rFonts w:ascii="Verdana" w:eastAsia="Malgun Gothic" w:hAnsi="Verdana"/>
          <w:b/>
          <w:color w:val="000000"/>
        </w:rPr>
        <w:t>18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FE2D08">
        <w:rPr>
          <w:rFonts w:ascii="Verdana" w:eastAsia="Malgun Gothic" w:hAnsi="Verdana"/>
          <w:b/>
          <w:bCs/>
          <w:color w:val="000000"/>
        </w:rPr>
        <w:t>fevereiro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="00EB6141" w:rsidRPr="00800506">
        <w:rPr>
          <w:rFonts w:ascii="Verdana" w:eastAsia="Malgun Gothic" w:hAnsi="Verdana"/>
          <w:bCs/>
          <w:color w:val="000000"/>
        </w:rPr>
        <w:t>de 202</w:t>
      </w:r>
      <w:r w:rsidR="003677BB">
        <w:rPr>
          <w:rFonts w:ascii="Verdana" w:eastAsia="Malgun Gothic" w:hAnsi="Verdana"/>
          <w:bCs/>
          <w:color w:val="000000"/>
        </w:rPr>
        <w:t>6</w:t>
      </w:r>
      <w:r w:rsidR="00EB6141" w:rsidRPr="00800506">
        <w:rPr>
          <w:rFonts w:ascii="Verdana" w:eastAsia="Malgun Gothic" w:hAnsi="Verdana"/>
          <w:bCs/>
          <w:color w:val="000000"/>
        </w:rPr>
        <w:t>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ind w:left="142"/>
        <w:jc w:val="both"/>
        <w:rPr>
          <w:rFonts w:ascii="Arial" w:hAnsi="Arial" w:cs="Arial"/>
        </w:rPr>
      </w:pPr>
    </w:p>
    <w:p w14:paraId="3603C981" w14:textId="395A2857" w:rsidR="00B64B70" w:rsidRPr="00651B7E" w:rsidRDefault="00131658" w:rsidP="00651B7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</w:rPr>
      </w:pPr>
      <w:r w:rsidRPr="00651B7E">
        <w:rPr>
          <w:rFonts w:ascii="Arial" w:hAnsi="Arial" w:cs="Arial"/>
        </w:rPr>
        <w:t>Apreciação da Ata da Reunião anterior.</w:t>
      </w:r>
    </w:p>
    <w:p w14:paraId="3BAE910A" w14:textId="77777777" w:rsidR="00D9031F" w:rsidRDefault="00D9031F" w:rsidP="00651B7E">
      <w:pPr>
        <w:ind w:left="426"/>
        <w:jc w:val="both"/>
        <w:rPr>
          <w:rFonts w:ascii="Arial" w:hAnsi="Arial" w:cs="Arial"/>
        </w:rPr>
      </w:pPr>
    </w:p>
    <w:p w14:paraId="4A1A225F" w14:textId="6B3E766B" w:rsidR="00D9031F" w:rsidRPr="00651B7E" w:rsidRDefault="00D9031F" w:rsidP="00651B7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</w:rPr>
      </w:pPr>
      <w:r w:rsidRPr="00651B7E">
        <w:rPr>
          <w:rFonts w:ascii="Arial" w:hAnsi="Arial" w:cs="Arial"/>
        </w:rPr>
        <w:t xml:space="preserve">Apreciação do </w:t>
      </w:r>
      <w:r w:rsidRPr="00651B7E">
        <w:rPr>
          <w:rFonts w:ascii="Arial" w:hAnsi="Arial" w:cs="Arial"/>
        </w:rPr>
        <w:t xml:space="preserve">Projeto de Resolução nº. </w:t>
      </w:r>
      <w:r w:rsidRPr="00651B7E">
        <w:rPr>
          <w:rFonts w:ascii="Arial" w:hAnsi="Arial" w:cs="Arial"/>
          <w:b/>
        </w:rPr>
        <w:t>003</w:t>
      </w:r>
      <w:r w:rsidRPr="00651B7E">
        <w:rPr>
          <w:rFonts w:ascii="Arial" w:hAnsi="Arial" w:cs="Arial"/>
        </w:rPr>
        <w:t xml:space="preserve">/CMRM-2026 de autoria do </w:t>
      </w:r>
      <w:r w:rsidRPr="00651B7E">
        <w:rPr>
          <w:rFonts w:ascii="Arial" w:hAnsi="Arial" w:cs="Arial"/>
          <w:b/>
        </w:rPr>
        <w:t>PODER LEGISLATIVO,</w:t>
      </w:r>
      <w:r w:rsidRPr="00651B7E">
        <w:rPr>
          <w:rFonts w:ascii="Arial" w:hAnsi="Arial" w:cs="Arial"/>
        </w:rPr>
        <w:t xml:space="preserve"> </w:t>
      </w:r>
      <w:proofErr w:type="gramStart"/>
      <w:r w:rsidRPr="00651B7E">
        <w:rPr>
          <w:rFonts w:ascii="Arial" w:hAnsi="Arial" w:cs="Arial"/>
        </w:rPr>
        <w:t xml:space="preserve">que </w:t>
      </w:r>
      <w:r w:rsidRPr="00651B7E">
        <w:rPr>
          <w:rFonts w:ascii="Arial" w:hAnsi="Arial" w:cs="Arial"/>
          <w:b/>
        </w:rPr>
        <w:t>Dá</w:t>
      </w:r>
      <w:proofErr w:type="gramEnd"/>
      <w:r w:rsidRPr="00651B7E">
        <w:rPr>
          <w:rFonts w:ascii="Arial" w:hAnsi="Arial" w:cs="Arial"/>
          <w:b/>
        </w:rPr>
        <w:t xml:space="preserve"> nova redação ao Art. 6º e ao parágrafo único, cria o art.6º-A e seu parágrafo único, todos da Resolução nº 003 de 12 de </w:t>
      </w:r>
      <w:proofErr w:type="gramStart"/>
      <w:r w:rsidRPr="00651B7E">
        <w:rPr>
          <w:rFonts w:ascii="Arial" w:hAnsi="Arial" w:cs="Arial"/>
          <w:b/>
        </w:rPr>
        <w:t>Dezembro</w:t>
      </w:r>
      <w:proofErr w:type="gramEnd"/>
      <w:r w:rsidRPr="00651B7E">
        <w:rPr>
          <w:rFonts w:ascii="Arial" w:hAnsi="Arial" w:cs="Arial"/>
          <w:b/>
        </w:rPr>
        <w:t xml:space="preserve"> de 2023</w:t>
      </w:r>
      <w:r w:rsidRPr="00651B7E">
        <w:rPr>
          <w:rFonts w:ascii="Arial" w:hAnsi="Arial" w:cs="Arial"/>
        </w:rPr>
        <w:t>.</w:t>
      </w:r>
      <w:r w:rsidRPr="00651B7E">
        <w:rPr>
          <w:rFonts w:ascii="Arial" w:hAnsi="Arial" w:cs="Arial"/>
        </w:rPr>
        <w:t xml:space="preserve"> Matéria chegando à comissão.</w:t>
      </w:r>
    </w:p>
    <w:p w14:paraId="7AFBD4E5" w14:textId="77777777" w:rsidR="00D9031F" w:rsidRDefault="00D9031F" w:rsidP="00651B7E">
      <w:pPr>
        <w:ind w:left="426"/>
        <w:jc w:val="both"/>
        <w:rPr>
          <w:rFonts w:ascii="Arial" w:hAnsi="Arial" w:cs="Arial"/>
        </w:rPr>
      </w:pPr>
    </w:p>
    <w:p w14:paraId="54A5A1DD" w14:textId="54ED4F77" w:rsidR="00D9031F" w:rsidRPr="00651B7E" w:rsidRDefault="00D9031F" w:rsidP="00651B7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</w:rPr>
      </w:pPr>
      <w:r w:rsidRPr="00651B7E">
        <w:rPr>
          <w:rFonts w:ascii="Arial" w:hAnsi="Arial" w:cs="Arial"/>
        </w:rPr>
        <w:t xml:space="preserve">Apreciação da </w:t>
      </w:r>
      <w:r w:rsidRPr="00651B7E">
        <w:rPr>
          <w:rFonts w:ascii="Arial" w:hAnsi="Arial" w:cs="Arial"/>
        </w:rPr>
        <w:t xml:space="preserve">Proposta de Emenda </w:t>
      </w:r>
      <w:proofErr w:type="spellStart"/>
      <w:r w:rsidRPr="00651B7E">
        <w:rPr>
          <w:rFonts w:ascii="Arial" w:hAnsi="Arial" w:cs="Arial"/>
        </w:rPr>
        <w:t>a</w:t>
      </w:r>
      <w:proofErr w:type="spellEnd"/>
      <w:r w:rsidRPr="00651B7E">
        <w:rPr>
          <w:rFonts w:ascii="Arial" w:hAnsi="Arial" w:cs="Arial"/>
        </w:rPr>
        <w:t xml:space="preserve"> Lei Orgânica nº </w:t>
      </w:r>
      <w:r w:rsidRPr="00651B7E">
        <w:rPr>
          <w:rFonts w:ascii="Arial" w:hAnsi="Arial" w:cs="Arial"/>
          <w:b/>
        </w:rPr>
        <w:t>001</w:t>
      </w:r>
      <w:r w:rsidRPr="00651B7E">
        <w:rPr>
          <w:rFonts w:ascii="Arial" w:hAnsi="Arial" w:cs="Arial"/>
        </w:rPr>
        <w:t xml:space="preserve">/CMRM-2026 de autoria do </w:t>
      </w:r>
      <w:r w:rsidRPr="00651B7E">
        <w:rPr>
          <w:rFonts w:ascii="Arial" w:hAnsi="Arial" w:cs="Arial"/>
          <w:b/>
        </w:rPr>
        <w:t>PODER LEGISLATIVO</w:t>
      </w:r>
      <w:r w:rsidRPr="00651B7E">
        <w:rPr>
          <w:rFonts w:ascii="Arial" w:hAnsi="Arial" w:cs="Arial"/>
        </w:rPr>
        <w:t xml:space="preserve">, </w:t>
      </w:r>
      <w:proofErr w:type="gramStart"/>
      <w:r w:rsidRPr="00651B7E">
        <w:rPr>
          <w:rFonts w:ascii="Arial" w:hAnsi="Arial" w:cs="Arial"/>
        </w:rPr>
        <w:t xml:space="preserve">que </w:t>
      </w:r>
      <w:r w:rsidRPr="00651B7E">
        <w:rPr>
          <w:rFonts w:ascii="Arial" w:hAnsi="Arial" w:cs="Arial"/>
          <w:b/>
        </w:rPr>
        <w:t>Dá</w:t>
      </w:r>
      <w:proofErr w:type="gramEnd"/>
      <w:r w:rsidRPr="00651B7E">
        <w:rPr>
          <w:rFonts w:ascii="Arial" w:hAnsi="Arial" w:cs="Arial"/>
          <w:b/>
        </w:rPr>
        <w:t xml:space="preserve"> nova redação ao § 3º do art. 12 da Lei Orgânica do Município de Rolim de Moura</w:t>
      </w:r>
      <w:r w:rsidRPr="00651B7E">
        <w:rPr>
          <w:rFonts w:ascii="Arial" w:hAnsi="Arial" w:cs="Arial"/>
        </w:rPr>
        <w:t>.</w:t>
      </w:r>
      <w:r w:rsidRPr="00651B7E">
        <w:rPr>
          <w:rFonts w:ascii="Arial" w:hAnsi="Arial" w:cs="Arial"/>
        </w:rPr>
        <w:t xml:space="preserve"> Matéria chegando à comissão.</w:t>
      </w:r>
    </w:p>
    <w:p w14:paraId="1F541311" w14:textId="77777777" w:rsidR="00D9031F" w:rsidRPr="00D9031F" w:rsidRDefault="00D9031F" w:rsidP="00651B7E">
      <w:pPr>
        <w:ind w:left="426"/>
        <w:jc w:val="both"/>
        <w:rPr>
          <w:rFonts w:ascii="Arial" w:hAnsi="Arial" w:cs="Arial"/>
        </w:rPr>
      </w:pPr>
    </w:p>
    <w:p w14:paraId="4088CC48" w14:textId="77777777" w:rsidR="00286195" w:rsidRDefault="00286195" w:rsidP="00651B7E">
      <w:pPr>
        <w:ind w:left="426"/>
        <w:jc w:val="both"/>
        <w:rPr>
          <w:rFonts w:ascii="Arial" w:hAnsi="Arial" w:cs="Arial"/>
        </w:rPr>
      </w:pPr>
    </w:p>
    <w:p w14:paraId="13C51E66" w14:textId="6F613B63" w:rsidR="00793ACD" w:rsidRPr="00651B7E" w:rsidRDefault="00793ACD" w:rsidP="00651B7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</w:rPr>
      </w:pPr>
      <w:r w:rsidRPr="00651B7E">
        <w:rPr>
          <w:rFonts w:ascii="Arial" w:hAnsi="Arial" w:cs="Arial"/>
        </w:rPr>
        <w:t xml:space="preserve">Projeto de Lei nº </w:t>
      </w:r>
      <w:r w:rsidRPr="00651B7E">
        <w:rPr>
          <w:rFonts w:ascii="Arial" w:hAnsi="Arial" w:cs="Arial"/>
          <w:b/>
        </w:rPr>
        <w:t>005</w:t>
      </w:r>
      <w:r w:rsidRPr="00651B7E">
        <w:rPr>
          <w:rFonts w:ascii="Arial" w:hAnsi="Arial" w:cs="Arial"/>
        </w:rPr>
        <w:t xml:space="preserve">/2026 (Mens. 07 PL Executivo 05) de autoria do Poder </w:t>
      </w:r>
      <w:r w:rsidRPr="00651B7E">
        <w:rPr>
          <w:rFonts w:ascii="Arial" w:hAnsi="Arial" w:cs="Arial"/>
          <w:b/>
        </w:rPr>
        <w:t>Executivo Municipal</w:t>
      </w:r>
      <w:r w:rsidRPr="00651B7E">
        <w:rPr>
          <w:rFonts w:ascii="Arial" w:hAnsi="Arial" w:cs="Arial"/>
        </w:rPr>
        <w:t xml:space="preserve">, </w:t>
      </w:r>
      <w:proofErr w:type="gramStart"/>
      <w:r w:rsidRPr="00651B7E">
        <w:rPr>
          <w:rFonts w:ascii="Arial" w:hAnsi="Arial" w:cs="Arial"/>
        </w:rPr>
        <w:t xml:space="preserve">que </w:t>
      </w:r>
      <w:r w:rsidRPr="00651B7E">
        <w:rPr>
          <w:rFonts w:ascii="Arial" w:hAnsi="Arial" w:cs="Arial"/>
          <w:b/>
        </w:rPr>
        <w:t>Autoriza</w:t>
      </w:r>
      <w:proofErr w:type="gramEnd"/>
      <w:r w:rsidRPr="00651B7E">
        <w:rPr>
          <w:rFonts w:ascii="Arial" w:hAnsi="Arial" w:cs="Arial"/>
          <w:b/>
        </w:rPr>
        <w:t xml:space="preserve"> a abertura de crédito adicional especial por superávit financeiro no valor de R$1.653.807,03 e autoriza a abertura de crédito adicional especial por anulação de dotação no valor de R$21.216,76</w:t>
      </w:r>
      <w:r w:rsidRPr="00651B7E">
        <w:rPr>
          <w:rFonts w:ascii="Arial" w:hAnsi="Arial" w:cs="Arial"/>
        </w:rPr>
        <w:t xml:space="preserve">. Secretaria Municipal de Obras e Instalações – ampliação de meta/recapeamento de pavimentação </w:t>
      </w:r>
      <w:proofErr w:type="spellStart"/>
      <w:r w:rsidRPr="00651B7E">
        <w:rPr>
          <w:rFonts w:ascii="Arial" w:hAnsi="Arial" w:cs="Arial"/>
        </w:rPr>
        <w:t>asfaltica</w:t>
      </w:r>
      <w:proofErr w:type="spellEnd"/>
      <w:r w:rsidRPr="00651B7E">
        <w:rPr>
          <w:rFonts w:ascii="Arial" w:hAnsi="Arial" w:cs="Arial"/>
        </w:rPr>
        <w:t xml:space="preserve"> em vias urbanas do Município. Matéria chegando à comissão.</w:t>
      </w:r>
    </w:p>
    <w:p w14:paraId="306FE2F5" w14:textId="77777777" w:rsidR="00651B7E" w:rsidRDefault="00651B7E" w:rsidP="00651B7E">
      <w:pPr>
        <w:ind w:left="426"/>
        <w:jc w:val="both"/>
        <w:rPr>
          <w:rFonts w:ascii="Arial" w:hAnsi="Arial" w:cs="Arial"/>
        </w:rPr>
      </w:pPr>
    </w:p>
    <w:p w14:paraId="10EC4C29" w14:textId="77777777" w:rsidR="00651B7E" w:rsidRPr="00651B7E" w:rsidRDefault="00651B7E" w:rsidP="00651B7E">
      <w:pPr>
        <w:pStyle w:val="PargrafodaLista"/>
        <w:numPr>
          <w:ilvl w:val="0"/>
          <w:numId w:val="13"/>
        </w:numPr>
        <w:jc w:val="both"/>
        <w:rPr>
          <w:rFonts w:ascii="Verdana" w:hAnsi="Verdana" w:cstheme="minorHAnsi"/>
        </w:rPr>
      </w:pPr>
      <w:r w:rsidRPr="00651B7E">
        <w:rPr>
          <w:rFonts w:ascii="Verdana" w:hAnsi="Verdana" w:cstheme="minorHAnsi"/>
        </w:rPr>
        <w:t xml:space="preserve">Apreciação do projeto de Lei nº </w:t>
      </w:r>
      <w:r w:rsidRPr="00651B7E">
        <w:rPr>
          <w:rFonts w:ascii="Verdana" w:hAnsi="Verdana" w:cstheme="minorHAnsi"/>
          <w:b/>
        </w:rPr>
        <w:t>046</w:t>
      </w:r>
      <w:r w:rsidRPr="00651B7E">
        <w:rPr>
          <w:rFonts w:ascii="Verdana" w:hAnsi="Verdana" w:cstheme="minorHAnsi"/>
        </w:rPr>
        <w:t xml:space="preserve">/2025 – Vereador </w:t>
      </w:r>
      <w:r w:rsidRPr="00651B7E">
        <w:rPr>
          <w:rFonts w:ascii="Verdana" w:hAnsi="Verdana" w:cstheme="minorHAnsi"/>
          <w:b/>
        </w:rPr>
        <w:t>EDERSON ANDRADE DE ALBUQUERQUE</w:t>
      </w:r>
      <w:r w:rsidRPr="00651B7E">
        <w:rPr>
          <w:rFonts w:ascii="Verdana" w:hAnsi="Verdana" w:cstheme="minorHAnsi"/>
        </w:rPr>
        <w:t xml:space="preserve"> (Investigador Edinho), que dispõe sobre: </w:t>
      </w:r>
      <w:r w:rsidRPr="00651B7E">
        <w:rPr>
          <w:rFonts w:ascii="Verdana" w:hAnsi="Verdana" w:cstheme="minorHAnsi"/>
          <w:b/>
          <w:i/>
        </w:rPr>
        <w:t xml:space="preserve">Dispõe sobre a proibição e contratação de pessoas condenadas após transito e julgado pela Lei Federal n° 11.340/06, amplamente conhecida como “Lei Maria da Penha”, Lei n° 12.015/2009,  as quais, dispõe </w:t>
      </w:r>
      <w:r w:rsidRPr="00651B7E">
        <w:rPr>
          <w:rFonts w:ascii="Verdana" w:hAnsi="Verdana" w:cstheme="minorHAnsi"/>
          <w:b/>
          <w:i/>
        </w:rPr>
        <w:lastRenderedPageBreak/>
        <w:t>sobre os crimes contra a dignidade sexual e contra a liberdade sexual, conceituando os crimes de estupro, violação sexual mediante fraude, assédio sexual, exploração sexual e tráfico de pessoas para fim de exploração sexual, pontuado no artigo 213 e art. 217-A do código penal brasileiro, bem como impede nomeação e de outras providências</w:t>
      </w:r>
      <w:r w:rsidRPr="00651B7E">
        <w:rPr>
          <w:rFonts w:ascii="Verdana" w:hAnsi="Verdana" w:cstheme="minorHAnsi"/>
        </w:rPr>
        <w:t xml:space="preserve">. Matéria sob relatoria dos vereadores Rosa Janete Carneiro Lins e Thiago Gonçalves da luz. </w:t>
      </w:r>
    </w:p>
    <w:p w14:paraId="1604C05F" w14:textId="77777777" w:rsidR="00651B7E" w:rsidRPr="00651B7E" w:rsidRDefault="00651B7E" w:rsidP="00651B7E">
      <w:pPr>
        <w:ind w:left="426" w:firstLine="360"/>
        <w:jc w:val="both"/>
        <w:rPr>
          <w:rFonts w:ascii="Arial" w:hAnsi="Arial" w:cs="Arial"/>
        </w:rPr>
      </w:pPr>
    </w:p>
    <w:p w14:paraId="63617EED" w14:textId="77777777" w:rsidR="00793ACD" w:rsidRDefault="00793ACD" w:rsidP="00651B7E">
      <w:pPr>
        <w:ind w:left="426"/>
        <w:jc w:val="both"/>
        <w:rPr>
          <w:rFonts w:ascii="Arial" w:hAnsi="Arial" w:cs="Arial"/>
        </w:rPr>
      </w:pPr>
    </w:p>
    <w:p w14:paraId="035A9D3E" w14:textId="77777777" w:rsidR="00793ACD" w:rsidRDefault="00793ACD" w:rsidP="00651B7E">
      <w:pPr>
        <w:ind w:left="426"/>
        <w:jc w:val="both"/>
        <w:rPr>
          <w:rFonts w:ascii="Arial" w:hAnsi="Arial" w:cs="Arial"/>
        </w:rPr>
      </w:pPr>
    </w:p>
    <w:p w14:paraId="1FFC9A69" w14:textId="534B1B14" w:rsidR="00286195" w:rsidRPr="00651B7E" w:rsidRDefault="00286195" w:rsidP="00651B7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</w:rPr>
      </w:pPr>
      <w:r w:rsidRPr="00651B7E">
        <w:rPr>
          <w:rFonts w:ascii="Arial" w:hAnsi="Arial" w:cs="Arial"/>
        </w:rPr>
        <w:t xml:space="preserve">Apreciação do Projeto de Lei nº. </w:t>
      </w:r>
      <w:r w:rsidRPr="00651B7E">
        <w:rPr>
          <w:rFonts w:ascii="Arial" w:hAnsi="Arial" w:cs="Arial"/>
          <w:b/>
        </w:rPr>
        <w:t>188</w:t>
      </w:r>
      <w:r w:rsidRPr="00651B7E">
        <w:rPr>
          <w:rFonts w:ascii="Arial" w:hAnsi="Arial" w:cs="Arial"/>
        </w:rPr>
        <w:t xml:space="preserve">/2025 - (Mens. 186 PL Executivo 170) - Poder </w:t>
      </w:r>
      <w:r w:rsidRPr="00651B7E">
        <w:rPr>
          <w:rFonts w:ascii="Arial" w:hAnsi="Arial" w:cs="Arial"/>
          <w:b/>
        </w:rPr>
        <w:t>EXECUTIVO MUNICIPAL</w:t>
      </w:r>
      <w:r w:rsidRPr="00651B7E">
        <w:rPr>
          <w:rFonts w:ascii="Arial" w:hAnsi="Arial" w:cs="Arial"/>
          <w:i/>
          <w:iCs/>
        </w:rPr>
        <w:t xml:space="preserve">, </w:t>
      </w:r>
      <w:r w:rsidRPr="00651B7E">
        <w:rPr>
          <w:rFonts w:ascii="Arial" w:hAnsi="Arial" w:cs="Arial"/>
          <w:iCs/>
        </w:rPr>
        <w:t xml:space="preserve">que dispõe sobre: </w:t>
      </w:r>
      <w:r w:rsidRPr="00651B7E">
        <w:rPr>
          <w:rFonts w:ascii="Arial" w:hAnsi="Arial" w:cs="Arial"/>
          <w:b/>
        </w:rPr>
        <w:t>Dispõe sobre o uso das ambulâncias municipais para transporte de pacientes da rede privada, mediante prescrição médica, em momentos de disponibilidade</w:t>
      </w:r>
      <w:r w:rsidRPr="00651B7E">
        <w:rPr>
          <w:rFonts w:ascii="Arial" w:hAnsi="Arial" w:cs="Arial"/>
        </w:rPr>
        <w:t>. Matéria chegando à comissão.</w:t>
      </w:r>
    </w:p>
    <w:p w14:paraId="5386853B" w14:textId="77777777" w:rsidR="00286195" w:rsidRDefault="00286195" w:rsidP="00651B7E">
      <w:pPr>
        <w:ind w:left="426"/>
        <w:jc w:val="both"/>
        <w:rPr>
          <w:rFonts w:ascii="Arial" w:hAnsi="Arial" w:cs="Arial"/>
        </w:rPr>
      </w:pPr>
    </w:p>
    <w:p w14:paraId="0359DD58" w14:textId="77777777" w:rsidR="005D39C6" w:rsidRDefault="005D39C6" w:rsidP="00651B7E">
      <w:pPr>
        <w:ind w:left="426"/>
        <w:jc w:val="both"/>
        <w:rPr>
          <w:rFonts w:ascii="Arial" w:hAnsi="Arial" w:cs="Arial"/>
        </w:rPr>
      </w:pPr>
    </w:p>
    <w:p w14:paraId="39DC5AE4" w14:textId="2A182B76" w:rsidR="00C86D63" w:rsidRPr="00651B7E" w:rsidRDefault="00560A35" w:rsidP="00651B7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</w:rPr>
      </w:pPr>
      <w:r w:rsidRPr="00651B7E">
        <w:rPr>
          <w:rFonts w:ascii="Arial" w:hAnsi="Arial" w:cs="Arial"/>
        </w:rPr>
        <w:t xml:space="preserve">Apreciação do </w:t>
      </w:r>
      <w:r w:rsidR="00C86D63" w:rsidRPr="00651B7E">
        <w:rPr>
          <w:rFonts w:ascii="Arial" w:hAnsi="Arial" w:cs="Arial"/>
        </w:rPr>
        <w:t xml:space="preserve">Projeto de Lei nº </w:t>
      </w:r>
      <w:r w:rsidR="00C86D63" w:rsidRPr="00651B7E">
        <w:rPr>
          <w:rFonts w:ascii="Arial" w:hAnsi="Arial" w:cs="Arial"/>
          <w:b/>
        </w:rPr>
        <w:t>003</w:t>
      </w:r>
      <w:r w:rsidR="00C86D63" w:rsidRPr="00651B7E">
        <w:rPr>
          <w:rFonts w:ascii="Arial" w:hAnsi="Arial" w:cs="Arial"/>
        </w:rPr>
        <w:t xml:space="preserve">/2026 (Mens. 05 PL Executivo 03) de autoria do Poder </w:t>
      </w:r>
      <w:r w:rsidR="00C86D63" w:rsidRPr="00651B7E">
        <w:rPr>
          <w:rFonts w:ascii="Arial" w:hAnsi="Arial" w:cs="Arial"/>
          <w:b/>
        </w:rPr>
        <w:t>Executivo Municipal</w:t>
      </w:r>
      <w:r w:rsidR="00C86D63" w:rsidRPr="00651B7E">
        <w:rPr>
          <w:rFonts w:ascii="Arial" w:hAnsi="Arial" w:cs="Arial"/>
        </w:rPr>
        <w:t xml:space="preserve">, que </w:t>
      </w:r>
      <w:r w:rsidR="00C86D63" w:rsidRPr="00651B7E">
        <w:rPr>
          <w:rFonts w:ascii="Arial" w:hAnsi="Arial" w:cs="Arial"/>
          <w:b/>
        </w:rPr>
        <w:t>autoriza a abertura de crédito adicional especial por superávit financeiro no valor de R$300.000,00</w:t>
      </w:r>
      <w:r w:rsidR="00C86D63" w:rsidRPr="00651B7E">
        <w:rPr>
          <w:rFonts w:ascii="Arial" w:hAnsi="Arial" w:cs="Arial"/>
        </w:rPr>
        <w:t>. Secretaria Municipal de Saúde – aquisição de medicamentos para atender as demandas das Unidades de Saúde.</w:t>
      </w:r>
      <w:r w:rsidRPr="00651B7E">
        <w:rPr>
          <w:rFonts w:ascii="Arial" w:hAnsi="Arial" w:cs="Arial"/>
        </w:rPr>
        <w:t xml:space="preserve"> Matéria sob relatoria do vereador Thiago Gonçalves da Luz.</w:t>
      </w:r>
    </w:p>
    <w:p w14:paraId="331CE2B6" w14:textId="77777777" w:rsidR="00C86D63" w:rsidRDefault="00C86D63" w:rsidP="00651B7E">
      <w:pPr>
        <w:ind w:left="426"/>
        <w:jc w:val="both"/>
        <w:rPr>
          <w:rFonts w:ascii="Arial" w:hAnsi="Arial" w:cs="Arial"/>
        </w:rPr>
      </w:pPr>
    </w:p>
    <w:p w14:paraId="7E7EEDD7" w14:textId="77777777" w:rsidR="00C86D63" w:rsidRDefault="00C86D63" w:rsidP="00651B7E">
      <w:pPr>
        <w:ind w:left="426"/>
        <w:jc w:val="both"/>
        <w:rPr>
          <w:rFonts w:ascii="Arial" w:hAnsi="Arial" w:cs="Arial"/>
        </w:rPr>
      </w:pPr>
    </w:p>
    <w:p w14:paraId="5462E44F" w14:textId="0FDA35C0" w:rsidR="008B22D9" w:rsidRPr="00651B7E" w:rsidRDefault="008B22D9" w:rsidP="00651B7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</w:rPr>
      </w:pPr>
      <w:r w:rsidRPr="00651B7E">
        <w:rPr>
          <w:rFonts w:ascii="Arial" w:hAnsi="Arial" w:cs="Arial"/>
        </w:rPr>
        <w:t xml:space="preserve">Apreciação do Projeto de Lei nº </w:t>
      </w:r>
      <w:r w:rsidRPr="00651B7E">
        <w:rPr>
          <w:rFonts w:ascii="Arial" w:hAnsi="Arial" w:cs="Arial"/>
          <w:b/>
        </w:rPr>
        <w:t>010</w:t>
      </w:r>
      <w:r w:rsidRPr="00651B7E">
        <w:rPr>
          <w:rFonts w:ascii="Arial" w:hAnsi="Arial" w:cs="Arial"/>
        </w:rPr>
        <w:t xml:space="preserve">/2026 (Mens. 10 PL Executivo 08) de autoria do Poder </w:t>
      </w:r>
      <w:r w:rsidRPr="00651B7E">
        <w:rPr>
          <w:rFonts w:ascii="Arial" w:hAnsi="Arial" w:cs="Arial"/>
          <w:b/>
        </w:rPr>
        <w:t>Executivo Municipal</w:t>
      </w:r>
      <w:r w:rsidRPr="00651B7E">
        <w:rPr>
          <w:rFonts w:ascii="Arial" w:hAnsi="Arial" w:cs="Arial"/>
        </w:rPr>
        <w:t xml:space="preserve">, </w:t>
      </w:r>
      <w:r w:rsidR="00C86D63" w:rsidRPr="00651B7E">
        <w:rPr>
          <w:rFonts w:ascii="Arial" w:hAnsi="Arial" w:cs="Arial"/>
        </w:rPr>
        <w:t xml:space="preserve">que </w:t>
      </w:r>
      <w:r w:rsidR="00C86D63" w:rsidRPr="00651B7E">
        <w:rPr>
          <w:rFonts w:ascii="Arial" w:hAnsi="Arial" w:cs="Arial"/>
          <w:b/>
        </w:rPr>
        <w:t>autoriza</w:t>
      </w:r>
      <w:r w:rsidRPr="00651B7E">
        <w:rPr>
          <w:rFonts w:ascii="Arial" w:hAnsi="Arial" w:cs="Arial"/>
          <w:b/>
        </w:rPr>
        <w:t xml:space="preserve"> a abertura de crédito adicional especial por superávit financeiro no valor de R$10.746,13</w:t>
      </w:r>
      <w:r w:rsidRPr="00651B7E">
        <w:rPr>
          <w:rFonts w:ascii="Arial" w:hAnsi="Arial" w:cs="Arial"/>
        </w:rPr>
        <w:t>. Secretaria Municipal de Educação e Cultura – material de consumo/programa nacional de alimentação escolar. Matéria sob relatoria do vereador Adair Cardoso Batista para emissão de parecer e voto.</w:t>
      </w:r>
    </w:p>
    <w:p w14:paraId="72DBC153" w14:textId="77777777" w:rsidR="008B22D9" w:rsidRDefault="008B22D9" w:rsidP="00651B7E">
      <w:pPr>
        <w:ind w:left="426"/>
        <w:jc w:val="both"/>
        <w:rPr>
          <w:rFonts w:ascii="Arial" w:hAnsi="Arial" w:cs="Arial"/>
        </w:rPr>
      </w:pPr>
    </w:p>
    <w:p w14:paraId="208D6105" w14:textId="77777777" w:rsidR="008B22D9" w:rsidRPr="008B22D9" w:rsidRDefault="008B22D9" w:rsidP="00651B7E">
      <w:pPr>
        <w:ind w:left="426"/>
        <w:jc w:val="both"/>
        <w:rPr>
          <w:rFonts w:ascii="Arial" w:hAnsi="Arial" w:cs="Arial"/>
          <w:i/>
        </w:rPr>
      </w:pPr>
    </w:p>
    <w:p w14:paraId="24B5897A" w14:textId="77777777" w:rsidR="005D39C6" w:rsidRDefault="005D39C6" w:rsidP="00651B7E">
      <w:pPr>
        <w:ind w:left="426"/>
        <w:jc w:val="both"/>
        <w:rPr>
          <w:rFonts w:ascii="Arial" w:hAnsi="Arial" w:cs="Arial"/>
        </w:rPr>
      </w:pPr>
    </w:p>
    <w:p w14:paraId="212223D7" w14:textId="77777777" w:rsidR="005D39C6" w:rsidRDefault="005D39C6" w:rsidP="005D39C6">
      <w:pPr>
        <w:ind w:left="426"/>
        <w:jc w:val="both"/>
        <w:rPr>
          <w:rFonts w:ascii="Arial" w:hAnsi="Arial" w:cs="Arial"/>
        </w:rPr>
      </w:pPr>
    </w:p>
    <w:p w14:paraId="784A62FC" w14:textId="77777777" w:rsidR="005D39C6" w:rsidRPr="005D39C6" w:rsidRDefault="005D39C6" w:rsidP="005D39C6">
      <w:pPr>
        <w:ind w:left="142"/>
        <w:jc w:val="both"/>
        <w:rPr>
          <w:rFonts w:ascii="Verdana" w:hAnsi="Verdana" w:cstheme="minorHAnsi"/>
        </w:rPr>
      </w:pPr>
    </w:p>
    <w:p w14:paraId="7C98C1AA" w14:textId="77777777" w:rsidR="005D39C6" w:rsidRDefault="005D39C6" w:rsidP="005D39C6">
      <w:pPr>
        <w:ind w:left="360"/>
        <w:jc w:val="both"/>
        <w:rPr>
          <w:rFonts w:ascii="Arial" w:hAnsi="Arial" w:cs="Arial"/>
        </w:rPr>
      </w:pPr>
    </w:p>
    <w:p w14:paraId="69B97C21" w14:textId="77777777" w:rsidR="00FA327C" w:rsidRPr="00FA327C" w:rsidRDefault="00FA327C" w:rsidP="00F23EFD">
      <w:pPr>
        <w:jc w:val="both"/>
        <w:rPr>
          <w:rFonts w:ascii="Verdana" w:hAnsi="Verdana"/>
          <w:sz w:val="22"/>
          <w:szCs w:val="22"/>
        </w:rPr>
      </w:pPr>
      <w:bookmarkStart w:id="0" w:name="_Hlk215815924"/>
    </w:p>
    <w:p w14:paraId="61F6B417" w14:textId="77777777" w:rsidR="00FA327C" w:rsidRDefault="00FA327C" w:rsidP="00F23EFD">
      <w:pPr>
        <w:jc w:val="both"/>
        <w:rPr>
          <w:rFonts w:ascii="Verdana" w:hAnsi="Verdana"/>
          <w:sz w:val="22"/>
          <w:szCs w:val="22"/>
        </w:rPr>
      </w:pPr>
    </w:p>
    <w:p w14:paraId="612E1635" w14:textId="77777777" w:rsidR="00556273" w:rsidRDefault="00556273" w:rsidP="00F23EFD">
      <w:pPr>
        <w:ind w:left="851"/>
        <w:jc w:val="both"/>
        <w:rPr>
          <w:rFonts w:ascii="Arial" w:hAnsi="Arial" w:cs="Arial"/>
        </w:rPr>
      </w:pPr>
    </w:p>
    <w:bookmarkEnd w:id="0"/>
    <w:p w14:paraId="006DC376" w14:textId="684A75F0" w:rsidR="00131658" w:rsidRPr="00F23EFD" w:rsidRDefault="00131658" w:rsidP="00F23EFD">
      <w:pPr>
        <w:spacing w:line="360" w:lineRule="auto"/>
        <w:ind w:left="1980"/>
        <w:jc w:val="both"/>
        <w:rPr>
          <w:rFonts w:ascii="Arial" w:hAnsi="Arial" w:cs="Arial"/>
          <w:bCs/>
          <w:color w:val="000000"/>
        </w:rPr>
      </w:pPr>
      <w:r w:rsidRPr="00F23EFD">
        <w:rPr>
          <w:rFonts w:ascii="Arial" w:hAnsi="Arial" w:cs="Arial"/>
          <w:bCs/>
          <w:color w:val="000000"/>
        </w:rPr>
        <w:t>Plenário “</w:t>
      </w:r>
      <w:r w:rsidRPr="00F23EFD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F23EFD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F23EFD">
        <w:rPr>
          <w:rFonts w:ascii="Arial" w:hAnsi="Arial" w:cs="Arial"/>
          <w:bCs/>
          <w:color w:val="000000"/>
        </w:rPr>
        <w:t xml:space="preserve">”, </w:t>
      </w:r>
      <w:r w:rsidR="00D9031F">
        <w:rPr>
          <w:rFonts w:ascii="Arial" w:hAnsi="Arial" w:cs="Arial"/>
          <w:b/>
          <w:bCs/>
          <w:color w:val="000000"/>
        </w:rPr>
        <w:t>18</w:t>
      </w:r>
      <w:r w:rsidR="00C2758C" w:rsidRPr="00F23EFD">
        <w:rPr>
          <w:rFonts w:ascii="Arial" w:hAnsi="Arial" w:cs="Arial"/>
          <w:b/>
          <w:bCs/>
          <w:color w:val="000000"/>
        </w:rPr>
        <w:t xml:space="preserve"> </w:t>
      </w:r>
      <w:r w:rsidRPr="00F23EFD">
        <w:rPr>
          <w:rFonts w:ascii="Arial" w:hAnsi="Arial" w:cs="Arial"/>
          <w:b/>
          <w:bCs/>
          <w:color w:val="000000"/>
        </w:rPr>
        <w:t xml:space="preserve">de </w:t>
      </w:r>
      <w:r w:rsidR="00F23EFD">
        <w:rPr>
          <w:rFonts w:ascii="Arial" w:hAnsi="Arial" w:cs="Arial"/>
          <w:b/>
          <w:bCs/>
          <w:color w:val="000000"/>
        </w:rPr>
        <w:t>fevereiro</w:t>
      </w:r>
      <w:r w:rsidR="00207B13" w:rsidRPr="00F23EFD">
        <w:rPr>
          <w:rFonts w:ascii="Arial" w:hAnsi="Arial" w:cs="Arial"/>
          <w:b/>
          <w:bCs/>
          <w:color w:val="000000"/>
        </w:rPr>
        <w:t xml:space="preserve"> de</w:t>
      </w:r>
      <w:r w:rsidRPr="00F23EFD">
        <w:rPr>
          <w:rFonts w:ascii="Arial" w:hAnsi="Arial" w:cs="Arial"/>
          <w:bCs/>
          <w:color w:val="000000"/>
        </w:rPr>
        <w:t xml:space="preserve"> </w:t>
      </w:r>
      <w:r w:rsidRPr="00F23EFD">
        <w:rPr>
          <w:rFonts w:ascii="Arial" w:hAnsi="Arial" w:cs="Arial"/>
          <w:b/>
          <w:color w:val="000000"/>
        </w:rPr>
        <w:t>202</w:t>
      </w:r>
      <w:r w:rsidR="00F23EFD">
        <w:rPr>
          <w:rFonts w:ascii="Arial" w:hAnsi="Arial" w:cs="Arial"/>
          <w:b/>
          <w:color w:val="000000"/>
        </w:rPr>
        <w:t>6</w:t>
      </w:r>
      <w:r w:rsidRPr="00F23EFD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F23EFD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F23EFD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23EFD" w:rsidRDefault="00131658" w:rsidP="00F23EFD">
      <w:pPr>
        <w:spacing w:line="360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F23EFD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23EFD" w:rsidRDefault="00131658" w:rsidP="00F23EFD">
      <w:pPr>
        <w:spacing w:line="360" w:lineRule="auto"/>
        <w:ind w:left="360"/>
        <w:jc w:val="center"/>
        <w:rPr>
          <w:rFonts w:ascii="Arial" w:hAnsi="Arial" w:cs="Arial"/>
          <w:color w:val="000000" w:themeColor="text1"/>
        </w:rPr>
      </w:pPr>
      <w:r w:rsidRPr="00F23EFD">
        <w:rPr>
          <w:rFonts w:ascii="Arial" w:hAnsi="Arial" w:cs="Arial"/>
          <w:color w:val="000000" w:themeColor="text1"/>
        </w:rPr>
        <w:t>- Presidente -</w:t>
      </w:r>
    </w:p>
    <w:sectPr w:rsidR="00131658" w:rsidRPr="00F23EFD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166C"/>
    <w:multiLevelType w:val="hybridMultilevel"/>
    <w:tmpl w:val="DBC846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C207B"/>
    <w:multiLevelType w:val="hybridMultilevel"/>
    <w:tmpl w:val="75C211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B7A82"/>
    <w:multiLevelType w:val="hybridMultilevel"/>
    <w:tmpl w:val="1D800C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2C9D"/>
    <w:multiLevelType w:val="hybridMultilevel"/>
    <w:tmpl w:val="81D67F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6218"/>
    <w:multiLevelType w:val="hybridMultilevel"/>
    <w:tmpl w:val="0AC6C2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B51C6"/>
    <w:multiLevelType w:val="hybridMultilevel"/>
    <w:tmpl w:val="3BD0F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786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30FDE"/>
    <w:multiLevelType w:val="hybridMultilevel"/>
    <w:tmpl w:val="C9ECD77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7743DF"/>
    <w:multiLevelType w:val="hybridMultilevel"/>
    <w:tmpl w:val="1ED8BEB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66133D30"/>
    <w:multiLevelType w:val="hybridMultilevel"/>
    <w:tmpl w:val="34CA8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42A83"/>
    <w:multiLevelType w:val="hybridMultilevel"/>
    <w:tmpl w:val="1AE2C4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B1646"/>
    <w:multiLevelType w:val="hybridMultilevel"/>
    <w:tmpl w:val="8326D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06624"/>
    <w:multiLevelType w:val="hybridMultilevel"/>
    <w:tmpl w:val="8CE84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19961">
    <w:abstractNumId w:val="6"/>
  </w:num>
  <w:num w:numId="2" w16cid:durableId="479419950">
    <w:abstractNumId w:val="5"/>
  </w:num>
  <w:num w:numId="3" w16cid:durableId="149905209">
    <w:abstractNumId w:val="8"/>
  </w:num>
  <w:num w:numId="4" w16cid:durableId="206452122">
    <w:abstractNumId w:val="0"/>
  </w:num>
  <w:num w:numId="5" w16cid:durableId="2032609874">
    <w:abstractNumId w:val="3"/>
  </w:num>
  <w:num w:numId="6" w16cid:durableId="1810777688">
    <w:abstractNumId w:val="12"/>
  </w:num>
  <w:num w:numId="7" w16cid:durableId="903684188">
    <w:abstractNumId w:val="1"/>
  </w:num>
  <w:num w:numId="8" w16cid:durableId="1947345283">
    <w:abstractNumId w:val="7"/>
  </w:num>
  <w:num w:numId="9" w16cid:durableId="1836678378">
    <w:abstractNumId w:val="11"/>
  </w:num>
  <w:num w:numId="10" w16cid:durableId="1212112057">
    <w:abstractNumId w:val="9"/>
  </w:num>
  <w:num w:numId="11" w16cid:durableId="1997105857">
    <w:abstractNumId w:val="2"/>
  </w:num>
  <w:num w:numId="12" w16cid:durableId="832526147">
    <w:abstractNumId w:val="10"/>
  </w:num>
  <w:num w:numId="13" w16cid:durableId="82316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074A0"/>
    <w:rsid w:val="0003062F"/>
    <w:rsid w:val="00036233"/>
    <w:rsid w:val="000374C3"/>
    <w:rsid w:val="00067AB4"/>
    <w:rsid w:val="000C1A62"/>
    <w:rsid w:val="000F3390"/>
    <w:rsid w:val="00102928"/>
    <w:rsid w:val="00105081"/>
    <w:rsid w:val="00131658"/>
    <w:rsid w:val="00161FEF"/>
    <w:rsid w:val="00165472"/>
    <w:rsid w:val="00193180"/>
    <w:rsid w:val="00197C99"/>
    <w:rsid w:val="001A3705"/>
    <w:rsid w:val="001A5444"/>
    <w:rsid w:val="001B0D07"/>
    <w:rsid w:val="001B47D7"/>
    <w:rsid w:val="001F1857"/>
    <w:rsid w:val="0020718B"/>
    <w:rsid w:val="00207B13"/>
    <w:rsid w:val="002519A9"/>
    <w:rsid w:val="0026753A"/>
    <w:rsid w:val="002828A2"/>
    <w:rsid w:val="0028462C"/>
    <w:rsid w:val="00286195"/>
    <w:rsid w:val="002A03FC"/>
    <w:rsid w:val="002C750C"/>
    <w:rsid w:val="002E563E"/>
    <w:rsid w:val="00301657"/>
    <w:rsid w:val="00303FA4"/>
    <w:rsid w:val="00325977"/>
    <w:rsid w:val="00327865"/>
    <w:rsid w:val="003335E7"/>
    <w:rsid w:val="00344685"/>
    <w:rsid w:val="00352B7C"/>
    <w:rsid w:val="00353F6A"/>
    <w:rsid w:val="00366E48"/>
    <w:rsid w:val="003677BB"/>
    <w:rsid w:val="0037134F"/>
    <w:rsid w:val="0037678F"/>
    <w:rsid w:val="0038666E"/>
    <w:rsid w:val="00392229"/>
    <w:rsid w:val="003A216D"/>
    <w:rsid w:val="003A38F2"/>
    <w:rsid w:val="003B4ED8"/>
    <w:rsid w:val="003F07FE"/>
    <w:rsid w:val="003F57D1"/>
    <w:rsid w:val="00435EED"/>
    <w:rsid w:val="00466672"/>
    <w:rsid w:val="00477F87"/>
    <w:rsid w:val="00487DBC"/>
    <w:rsid w:val="004A6ED8"/>
    <w:rsid w:val="004C55EB"/>
    <w:rsid w:val="004C7CF7"/>
    <w:rsid w:val="004F5F38"/>
    <w:rsid w:val="00513F79"/>
    <w:rsid w:val="00515E60"/>
    <w:rsid w:val="00527D90"/>
    <w:rsid w:val="0053734C"/>
    <w:rsid w:val="00537AA8"/>
    <w:rsid w:val="00552FD1"/>
    <w:rsid w:val="00556273"/>
    <w:rsid w:val="005562EE"/>
    <w:rsid w:val="00560A35"/>
    <w:rsid w:val="00567C0B"/>
    <w:rsid w:val="00581A8D"/>
    <w:rsid w:val="005B68AD"/>
    <w:rsid w:val="005D2115"/>
    <w:rsid w:val="005D39C6"/>
    <w:rsid w:val="005D4485"/>
    <w:rsid w:val="005E7E38"/>
    <w:rsid w:val="005F607E"/>
    <w:rsid w:val="006114DD"/>
    <w:rsid w:val="006133E0"/>
    <w:rsid w:val="00615AD2"/>
    <w:rsid w:val="00622ECF"/>
    <w:rsid w:val="0063729B"/>
    <w:rsid w:val="00651390"/>
    <w:rsid w:val="00651B7E"/>
    <w:rsid w:val="00675B1F"/>
    <w:rsid w:val="0067629F"/>
    <w:rsid w:val="006913DD"/>
    <w:rsid w:val="006A012E"/>
    <w:rsid w:val="006B3989"/>
    <w:rsid w:val="006D2C6E"/>
    <w:rsid w:val="006E6DF1"/>
    <w:rsid w:val="006F0637"/>
    <w:rsid w:val="006F4EFD"/>
    <w:rsid w:val="00703614"/>
    <w:rsid w:val="00716860"/>
    <w:rsid w:val="00730D3B"/>
    <w:rsid w:val="0073432C"/>
    <w:rsid w:val="007477C0"/>
    <w:rsid w:val="0076206B"/>
    <w:rsid w:val="00793ACD"/>
    <w:rsid w:val="00796C4D"/>
    <w:rsid w:val="007A4F1F"/>
    <w:rsid w:val="007B5F8D"/>
    <w:rsid w:val="007F7D4C"/>
    <w:rsid w:val="00800506"/>
    <w:rsid w:val="00801D72"/>
    <w:rsid w:val="00833379"/>
    <w:rsid w:val="00855A97"/>
    <w:rsid w:val="00857D7F"/>
    <w:rsid w:val="008758D4"/>
    <w:rsid w:val="00876E4E"/>
    <w:rsid w:val="00891530"/>
    <w:rsid w:val="008976A4"/>
    <w:rsid w:val="008A15BC"/>
    <w:rsid w:val="008A6A4B"/>
    <w:rsid w:val="008B22D9"/>
    <w:rsid w:val="008E15F3"/>
    <w:rsid w:val="008F6703"/>
    <w:rsid w:val="008F6E4D"/>
    <w:rsid w:val="00943922"/>
    <w:rsid w:val="00966BC1"/>
    <w:rsid w:val="0096704E"/>
    <w:rsid w:val="0098118C"/>
    <w:rsid w:val="00992E6D"/>
    <w:rsid w:val="00994EC6"/>
    <w:rsid w:val="009A1214"/>
    <w:rsid w:val="009B3E3B"/>
    <w:rsid w:val="009B414B"/>
    <w:rsid w:val="009C54C3"/>
    <w:rsid w:val="009E3C57"/>
    <w:rsid w:val="009E5AD6"/>
    <w:rsid w:val="009F5432"/>
    <w:rsid w:val="00A011DC"/>
    <w:rsid w:val="00A674FB"/>
    <w:rsid w:val="00A8583D"/>
    <w:rsid w:val="00A9500D"/>
    <w:rsid w:val="00A961EA"/>
    <w:rsid w:val="00AB7834"/>
    <w:rsid w:val="00AC1559"/>
    <w:rsid w:val="00AC3A59"/>
    <w:rsid w:val="00AD35EA"/>
    <w:rsid w:val="00AE0B6B"/>
    <w:rsid w:val="00AF3BB6"/>
    <w:rsid w:val="00B01BDD"/>
    <w:rsid w:val="00B27B7D"/>
    <w:rsid w:val="00B41854"/>
    <w:rsid w:val="00B64B70"/>
    <w:rsid w:val="00B73622"/>
    <w:rsid w:val="00B776D9"/>
    <w:rsid w:val="00B8114D"/>
    <w:rsid w:val="00B9432A"/>
    <w:rsid w:val="00BF6A20"/>
    <w:rsid w:val="00C21E90"/>
    <w:rsid w:val="00C2758C"/>
    <w:rsid w:val="00C57724"/>
    <w:rsid w:val="00C86D63"/>
    <w:rsid w:val="00C93708"/>
    <w:rsid w:val="00C953B6"/>
    <w:rsid w:val="00CC392E"/>
    <w:rsid w:val="00CC6587"/>
    <w:rsid w:val="00CF354C"/>
    <w:rsid w:val="00D13878"/>
    <w:rsid w:val="00D138B4"/>
    <w:rsid w:val="00D55127"/>
    <w:rsid w:val="00D70203"/>
    <w:rsid w:val="00D7565C"/>
    <w:rsid w:val="00D9031F"/>
    <w:rsid w:val="00DA0545"/>
    <w:rsid w:val="00E0102B"/>
    <w:rsid w:val="00E06D96"/>
    <w:rsid w:val="00E3610C"/>
    <w:rsid w:val="00E45991"/>
    <w:rsid w:val="00E8151F"/>
    <w:rsid w:val="00E83845"/>
    <w:rsid w:val="00EA04C1"/>
    <w:rsid w:val="00EB6141"/>
    <w:rsid w:val="00EC4344"/>
    <w:rsid w:val="00ED3F2D"/>
    <w:rsid w:val="00F23EFD"/>
    <w:rsid w:val="00F35D45"/>
    <w:rsid w:val="00F7178D"/>
    <w:rsid w:val="00F953E0"/>
    <w:rsid w:val="00FA327C"/>
    <w:rsid w:val="00FA69F1"/>
    <w:rsid w:val="00FB122E"/>
    <w:rsid w:val="00FE2D08"/>
    <w:rsid w:val="00FE4BAD"/>
    <w:rsid w:val="00FF527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1654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81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6</cp:revision>
  <cp:lastPrinted>2026-01-30T16:11:00Z</cp:lastPrinted>
  <dcterms:created xsi:type="dcterms:W3CDTF">2026-02-13T16:14:00Z</dcterms:created>
  <dcterms:modified xsi:type="dcterms:W3CDTF">2026-02-13T17:26:00Z</dcterms:modified>
</cp:coreProperties>
</file>