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1AB2" w14:textId="77777777" w:rsidR="002574F8" w:rsidRDefault="002574F8" w:rsidP="002574F8">
      <w:pPr>
        <w:jc w:val="both"/>
        <w:rPr>
          <w:rFonts w:ascii="Verdana" w:eastAsia="Malgun Gothic" w:hAnsi="Verdana" w:cs="Arial"/>
          <w:sz w:val="22"/>
          <w:szCs w:val="22"/>
        </w:rPr>
      </w:pPr>
    </w:p>
    <w:p w14:paraId="7F8B2984" w14:textId="2BCE35FF" w:rsidR="001110C4" w:rsidRDefault="002574F8" w:rsidP="002574F8">
      <w:pPr>
        <w:jc w:val="both"/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>
        <w:rPr>
          <w:rFonts w:ascii="Verdana" w:eastAsia="Malgun Gothic" w:hAnsi="Verdana" w:cs="Arial"/>
          <w:b/>
          <w:sz w:val="22"/>
          <w:szCs w:val="22"/>
        </w:rPr>
        <w:t>PRIMEIRA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 xml:space="preserve">Reunião Ordinária  Do </w:t>
      </w:r>
      <w:r>
        <w:rPr>
          <w:rFonts w:ascii="Verdana" w:eastAsia="Malgun Gothic" w:hAnsi="Verdana" w:cs="Arial"/>
          <w:sz w:val="22"/>
          <w:szCs w:val="22"/>
        </w:rPr>
        <w:t>Primeiro</w:t>
      </w:r>
      <w:r w:rsidRPr="00375028">
        <w:rPr>
          <w:rFonts w:ascii="Verdana" w:eastAsia="Malgun Gothic" w:hAnsi="Verdana" w:cs="Arial"/>
          <w:sz w:val="22"/>
          <w:szCs w:val="22"/>
        </w:rPr>
        <w:t xml:space="preserve"> Per</w:t>
      </w:r>
      <w:r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Comissão Permanente De </w:t>
      </w:r>
      <w:r>
        <w:rPr>
          <w:rFonts w:ascii="Verdana" w:eastAsia="Malgun Gothic" w:hAnsi="Verdana" w:cs="Arial"/>
          <w:b/>
          <w:sz w:val="22"/>
          <w:szCs w:val="22"/>
        </w:rPr>
        <w:t>Ação e Bem-Estar Social</w:t>
      </w:r>
      <w:r w:rsidRPr="00375028">
        <w:rPr>
          <w:rFonts w:ascii="Verdana" w:eastAsia="Malgun Gothic" w:hAnsi="Verdana" w:cs="Arial"/>
          <w:b/>
          <w:sz w:val="22"/>
          <w:szCs w:val="22"/>
        </w:rPr>
        <w:t>,</w:t>
      </w:r>
      <w:r>
        <w:rPr>
          <w:rFonts w:ascii="Verdana" w:eastAsia="Malgun Gothic" w:hAnsi="Verdana" w:cs="Arial"/>
          <w:b/>
          <w:sz w:val="22"/>
          <w:szCs w:val="22"/>
        </w:rPr>
        <w:t xml:space="preserve"> Educação, Cultura, Desporto e Lazer, Saúde, Meio Ambiente, Agricultura e Pecuária </w:t>
      </w:r>
      <w:r w:rsidRPr="00961F4F">
        <w:rPr>
          <w:rFonts w:ascii="Verdana" w:eastAsia="Malgun Gothic" w:hAnsi="Verdana" w:cs="Arial"/>
          <w:sz w:val="22"/>
          <w:szCs w:val="22"/>
        </w:rPr>
        <w:t>da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E025C0">
        <w:rPr>
          <w:rFonts w:ascii="Verdana" w:eastAsia="Malgun Gothic" w:hAnsi="Verdana" w:cs="Arial"/>
          <w:b/>
          <w:sz w:val="22"/>
          <w:szCs w:val="22"/>
        </w:rPr>
        <w:t>dois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="00E025C0" w:rsidRPr="00E025C0">
        <w:rPr>
          <w:rFonts w:ascii="Verdana" w:eastAsia="Malgun Gothic" w:hAnsi="Verdana" w:cs="Arial"/>
          <w:b/>
          <w:bCs/>
          <w:sz w:val="22"/>
          <w:szCs w:val="22"/>
        </w:rPr>
        <w:t>dias</w:t>
      </w:r>
      <w:r>
        <w:rPr>
          <w:rFonts w:ascii="Verdana" w:eastAsia="Malgun Gothic" w:hAnsi="Verdana" w:cs="Arial"/>
          <w:sz w:val="22"/>
          <w:szCs w:val="22"/>
        </w:rPr>
        <w:t xml:space="preserve"> do mês de </w:t>
      </w:r>
      <w:r w:rsidR="00E025C0">
        <w:rPr>
          <w:rFonts w:ascii="Verdana" w:eastAsia="Malgun Gothic" w:hAnsi="Verdana" w:cs="Arial"/>
          <w:sz w:val="22"/>
          <w:szCs w:val="22"/>
        </w:rPr>
        <w:t xml:space="preserve">fevereiro </w:t>
      </w:r>
      <w:r>
        <w:rPr>
          <w:rFonts w:ascii="Verdana" w:eastAsia="Malgun Gothic" w:hAnsi="Verdana" w:cs="Arial"/>
          <w:sz w:val="22"/>
          <w:szCs w:val="22"/>
        </w:rPr>
        <w:t xml:space="preserve">de ano de dois mil e vinte e </w:t>
      </w:r>
      <w:r w:rsidR="00E025C0">
        <w:rPr>
          <w:rFonts w:ascii="Verdana" w:eastAsia="Malgun Gothic" w:hAnsi="Verdana" w:cs="Arial"/>
          <w:sz w:val="22"/>
          <w:szCs w:val="22"/>
        </w:rPr>
        <w:t>seis</w:t>
      </w:r>
      <w:r>
        <w:rPr>
          <w:rFonts w:ascii="Verdana" w:eastAsia="Malgun Gothic" w:hAnsi="Verdana" w:cs="Arial"/>
          <w:sz w:val="22"/>
          <w:szCs w:val="22"/>
        </w:rPr>
        <w:t xml:space="preserve"> (202</w:t>
      </w:r>
      <w:r w:rsidR="00E025C0">
        <w:rPr>
          <w:rFonts w:ascii="Verdana" w:eastAsia="Malgun Gothic" w:hAnsi="Verdana" w:cs="Arial"/>
          <w:sz w:val="22"/>
          <w:szCs w:val="22"/>
        </w:rPr>
        <w:t>6</w:t>
      </w:r>
      <w:r>
        <w:rPr>
          <w:rFonts w:ascii="Verdana" w:eastAsia="Malgun Gothic" w:hAnsi="Verdana" w:cs="Arial"/>
          <w:sz w:val="22"/>
          <w:szCs w:val="22"/>
        </w:rPr>
        <w:t xml:space="preserve">), às 10H00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>" Luciano de Argôlo"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sito 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  </w:t>
      </w:r>
      <w:r>
        <w:rPr>
          <w:rFonts w:ascii="Verdana" w:eastAsia="Malgun Gothic" w:hAnsi="Verdana" w:cs="Arial"/>
          <w:b/>
          <w:sz w:val="22"/>
          <w:szCs w:val="22"/>
        </w:rPr>
        <w:t>EDILSON DOS SANTOS</w:t>
      </w:r>
      <w:r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>
        <w:rPr>
          <w:rFonts w:ascii="Verdana" w:eastAsia="Malgun Gothic" w:hAnsi="Verdana" w:cs="Arial"/>
          <w:b/>
          <w:sz w:val="22"/>
          <w:szCs w:val="22"/>
        </w:rPr>
        <w:t>CIDINEI FURTUNATO</w:t>
      </w:r>
      <w:r>
        <w:rPr>
          <w:rFonts w:ascii="Verdana" w:eastAsia="Malgun Gothic" w:hAnsi="Verdana" w:cs="Arial"/>
          <w:sz w:val="22"/>
          <w:szCs w:val="22"/>
        </w:rPr>
        <w:t xml:space="preserve"> - Relator, e </w:t>
      </w:r>
      <w:r>
        <w:rPr>
          <w:rFonts w:ascii="Verdana" w:eastAsia="Malgun Gothic" w:hAnsi="Verdana" w:cs="Arial"/>
          <w:b/>
          <w:sz w:val="22"/>
          <w:szCs w:val="22"/>
        </w:rPr>
        <w:t>APARECIDA FERREIRA DOS SANTOS</w:t>
      </w:r>
      <w:r>
        <w:rPr>
          <w:rFonts w:ascii="Verdana" w:eastAsia="Malgun Gothic" w:hAnsi="Verdana" w:cs="Arial"/>
          <w:sz w:val="22"/>
          <w:szCs w:val="22"/>
        </w:rPr>
        <w:t xml:space="preserve"> - Secretária. Constatada a existência legal de quórum e sob a proteção de Deus, o senhor Presidente iniciou os trabalhos de hoje, solicitando ao senhor Secretário que este procedesse à leitura da Ordem do Dia, na qual fora constatado que não havia matérias a serem analisadas. </w:t>
      </w:r>
    </w:p>
    <w:sectPr w:rsidR="001110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460F" w14:textId="77777777" w:rsidR="002876B9" w:rsidRDefault="002876B9" w:rsidP="002574F8">
      <w:pPr>
        <w:spacing w:after="0" w:line="240" w:lineRule="auto"/>
      </w:pPr>
      <w:r>
        <w:separator/>
      </w:r>
    </w:p>
  </w:endnote>
  <w:endnote w:type="continuationSeparator" w:id="0">
    <w:p w14:paraId="641070F7" w14:textId="77777777" w:rsidR="002876B9" w:rsidRDefault="002876B9" w:rsidP="0025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489D" w14:textId="77777777" w:rsidR="002876B9" w:rsidRDefault="002876B9" w:rsidP="002574F8">
      <w:pPr>
        <w:spacing w:after="0" w:line="240" w:lineRule="auto"/>
      </w:pPr>
      <w:r>
        <w:separator/>
      </w:r>
    </w:p>
  </w:footnote>
  <w:footnote w:type="continuationSeparator" w:id="0">
    <w:p w14:paraId="515D8F0A" w14:textId="77777777" w:rsidR="002876B9" w:rsidRDefault="002876B9" w:rsidP="0025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4C5F" w14:textId="77777777" w:rsidR="002574F8" w:rsidRDefault="002574F8" w:rsidP="002574F8">
    <w:r w:rsidRPr="00493BDE"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2D865DF" wp14:editId="191A4291">
          <wp:simplePos x="0" y="0"/>
          <wp:positionH relativeFrom="column">
            <wp:posOffset>2259965</wp:posOffset>
          </wp:positionH>
          <wp:positionV relativeFrom="paragraph">
            <wp:posOffset>-134620</wp:posOffset>
          </wp:positionV>
          <wp:extent cx="799657" cy="861237"/>
          <wp:effectExtent l="19050" t="0" r="443" b="0"/>
          <wp:wrapNone/>
          <wp:docPr id="3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657" cy="861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BCF32" w14:textId="77777777" w:rsidR="002574F8" w:rsidRPr="002A4A6C" w:rsidRDefault="002574F8" w:rsidP="002574F8">
    <w:pPr>
      <w:shd w:val="clear" w:color="auto" w:fill="FFFFFF"/>
      <w:spacing w:line="360" w:lineRule="auto"/>
      <w:rPr>
        <w:rFonts w:ascii="Verdana" w:hAnsi="Verdana"/>
        <w:sz w:val="28"/>
        <w:szCs w:val="28"/>
      </w:rPr>
    </w:pPr>
  </w:p>
  <w:p w14:paraId="14F8A694" w14:textId="77777777" w:rsidR="002574F8" w:rsidRPr="00381CF3" w:rsidRDefault="002574F8" w:rsidP="002574F8">
    <w:pPr>
      <w:pStyle w:val="Ttulo7"/>
      <w:spacing w:before="0"/>
      <w:jc w:val="center"/>
      <w:rPr>
        <w:rFonts w:ascii="Verdana" w:eastAsia="Malgun Gothic" w:hAnsi="Verdana" w:cs="Times New Roman"/>
        <w:color w:val="auto"/>
        <w:sz w:val="20"/>
        <w:szCs w:val="20"/>
      </w:rPr>
    </w:pPr>
    <w:r w:rsidRPr="00381CF3">
      <w:rPr>
        <w:rFonts w:ascii="Verdana" w:eastAsia="Malgun Gothic" w:hAnsi="Verdana" w:cs="Times New Roman"/>
        <w:color w:val="auto"/>
        <w:sz w:val="20"/>
        <w:szCs w:val="20"/>
      </w:rPr>
      <w:t>ESTADO DE RONDÔNIA</w:t>
    </w:r>
  </w:p>
  <w:p w14:paraId="221B4785" w14:textId="77777777" w:rsidR="002574F8" w:rsidRPr="00381CF3" w:rsidRDefault="002574F8" w:rsidP="002574F8">
    <w:pPr>
      <w:pStyle w:val="Ttulo1"/>
      <w:shd w:val="clear" w:color="auto" w:fill="FFFFFF"/>
      <w:spacing w:before="0"/>
      <w:jc w:val="center"/>
      <w:rPr>
        <w:rFonts w:ascii="Verdana" w:eastAsia="Malgun Gothic" w:hAnsi="Verdana"/>
        <w:sz w:val="20"/>
        <w:szCs w:val="20"/>
      </w:rPr>
    </w:pPr>
    <w:r w:rsidRPr="00381CF3">
      <w:rPr>
        <w:rFonts w:ascii="Verdana" w:eastAsia="Malgun Gothic" w:hAnsi="Verdana"/>
        <w:sz w:val="20"/>
        <w:szCs w:val="20"/>
      </w:rPr>
      <w:t>PODER LEGISLATIVO</w:t>
    </w:r>
  </w:p>
  <w:p w14:paraId="0B93854C" w14:textId="77777777" w:rsidR="002574F8" w:rsidRPr="00381CF3" w:rsidRDefault="002574F8" w:rsidP="002574F8">
    <w:pPr>
      <w:pStyle w:val="Ttulo1"/>
      <w:shd w:val="clear" w:color="auto" w:fill="FFFFFF"/>
      <w:spacing w:before="0"/>
      <w:jc w:val="center"/>
      <w:rPr>
        <w:rFonts w:ascii="Verdana" w:eastAsia="Malgun Gothic" w:hAnsi="Verdana"/>
        <w:sz w:val="20"/>
        <w:szCs w:val="20"/>
      </w:rPr>
    </w:pPr>
    <w:r w:rsidRPr="00381CF3">
      <w:rPr>
        <w:rFonts w:ascii="Verdana" w:eastAsia="Malgun Gothic" w:hAnsi="Verdana"/>
        <w:sz w:val="20"/>
        <w:szCs w:val="20"/>
      </w:rPr>
      <w:t>CÂMARA MUNICIPAL DE ROLIM DE MOURA</w:t>
    </w:r>
  </w:p>
  <w:p w14:paraId="356D6F21" w14:textId="236E2B42" w:rsidR="002574F8" w:rsidRPr="00381CF3" w:rsidRDefault="002574F8" w:rsidP="002574F8">
    <w:pPr>
      <w:jc w:val="center"/>
      <w:rPr>
        <w:rFonts w:ascii="Verdana" w:eastAsia="Malgun Gothic" w:hAnsi="Verdana"/>
        <w:b/>
        <w:sz w:val="20"/>
        <w:szCs w:val="20"/>
        <w:u w:val="double"/>
      </w:rPr>
    </w:pPr>
    <w:r w:rsidRPr="00381CF3">
      <w:rPr>
        <w:rFonts w:ascii="Verdana" w:eastAsia="Malgun Gothic" w:hAnsi="Verdana"/>
        <w:b/>
        <w:sz w:val="20"/>
        <w:szCs w:val="20"/>
        <w:u w:val="double"/>
      </w:rPr>
      <w:t>1</w:t>
    </w:r>
    <w:r>
      <w:rPr>
        <w:rFonts w:ascii="Verdana" w:eastAsia="Malgun Gothic" w:hAnsi="Verdana"/>
        <w:b/>
        <w:sz w:val="20"/>
        <w:szCs w:val="20"/>
        <w:u w:val="double"/>
      </w:rPr>
      <w:t>1ª LEGISLATURA            1</w:t>
    </w:r>
    <w:r w:rsidRPr="00381CF3">
      <w:rPr>
        <w:rFonts w:ascii="Verdana" w:eastAsia="Malgun Gothic" w:hAnsi="Verdana"/>
        <w:b/>
        <w:sz w:val="20"/>
        <w:szCs w:val="20"/>
        <w:u w:val="double"/>
      </w:rPr>
      <w:t>ª SESSÃO LEGISLATIVA</w:t>
    </w:r>
  </w:p>
  <w:p w14:paraId="424D1982" w14:textId="77777777" w:rsidR="002574F8" w:rsidRPr="00381CF3" w:rsidRDefault="002574F8" w:rsidP="002574F8">
    <w:pPr>
      <w:jc w:val="center"/>
      <w:rPr>
        <w:rFonts w:ascii="Verdana" w:hAnsi="Verdana"/>
        <w:color w:val="000000"/>
        <w:sz w:val="16"/>
        <w:szCs w:val="16"/>
      </w:rPr>
    </w:pPr>
    <w:r w:rsidRPr="00381CF3">
      <w:rPr>
        <w:rFonts w:ascii="Verdana" w:hAnsi="Verdana"/>
        <w:color w:val="000000"/>
        <w:sz w:val="16"/>
        <w:szCs w:val="16"/>
      </w:rPr>
      <w:t>Avenida João Pessoa, 4463 – (69) 3442-1629 – CEP: 76.940-000 - Rolim de Moura – Rondônia.</w:t>
    </w:r>
  </w:p>
  <w:p w14:paraId="485CE90C" w14:textId="77777777" w:rsidR="002574F8" w:rsidRDefault="002574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E5"/>
    <w:rsid w:val="001110C4"/>
    <w:rsid w:val="001853D1"/>
    <w:rsid w:val="002574F8"/>
    <w:rsid w:val="002876B9"/>
    <w:rsid w:val="00C448E5"/>
    <w:rsid w:val="00CE47C3"/>
    <w:rsid w:val="00D851FA"/>
    <w:rsid w:val="00E0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8690"/>
  <w15:chartTrackingRefBased/>
  <w15:docId w15:val="{0795FA56-0F32-4E96-8D08-67C5BA8E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Lei preâmbulo"/>
    <w:basedOn w:val="Normal"/>
    <w:next w:val="Normal"/>
    <w:link w:val="Ttulo1Char"/>
    <w:qFormat/>
    <w:rsid w:val="00C4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C4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48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48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48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C448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48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48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48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48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48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48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48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4F8"/>
  </w:style>
  <w:style w:type="paragraph" w:styleId="Rodap">
    <w:name w:val="footer"/>
    <w:basedOn w:val="Normal"/>
    <w:link w:val="RodapChar"/>
    <w:uiPriority w:val="99"/>
    <w:unhideWhenUsed/>
    <w:rsid w:val="0025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2026-02-03T12:36:00Z</dcterms:created>
  <dcterms:modified xsi:type="dcterms:W3CDTF">2026-02-03T12:43:00Z</dcterms:modified>
</cp:coreProperties>
</file>