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40892C12" w:rsidR="007E5BBB" w:rsidRPr="002076AA" w:rsidRDefault="00B14D63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QUADRAGÉSIMA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F15B87">
        <w:rPr>
          <w:rFonts w:ascii="Arial" w:eastAsia="Malgun Gothic" w:hAnsi="Arial" w:cs="Arial"/>
          <w:b/>
          <w:bCs/>
        </w:rPr>
        <w:t>TERCEIRA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F15B87">
        <w:rPr>
          <w:rFonts w:ascii="Arial" w:eastAsia="Malgun Gothic" w:hAnsi="Arial" w:cs="Arial"/>
          <w:b/>
          <w:bCs/>
          <w:color w:val="000000"/>
        </w:rPr>
        <w:t>15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dezembro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E03A7B">
      <w:pPr>
        <w:ind w:left="426" w:hanging="142"/>
        <w:jc w:val="both"/>
        <w:rPr>
          <w:rFonts w:ascii="Arial" w:hAnsi="Arial" w:cs="Arial"/>
        </w:rPr>
      </w:pPr>
    </w:p>
    <w:p w14:paraId="29D10B3F" w14:textId="28485E3A" w:rsidR="007E5BBB" w:rsidRPr="00E03A7B" w:rsidRDefault="007E5BBB" w:rsidP="00E03A7B">
      <w:pPr>
        <w:pStyle w:val="PargrafodaLista"/>
        <w:numPr>
          <w:ilvl w:val="2"/>
          <w:numId w:val="4"/>
        </w:numPr>
        <w:ind w:left="426" w:hanging="142"/>
        <w:jc w:val="both"/>
        <w:rPr>
          <w:rFonts w:ascii="Arial" w:hAnsi="Arial" w:cs="Arial"/>
        </w:rPr>
      </w:pPr>
      <w:r w:rsidRPr="00E03A7B">
        <w:rPr>
          <w:rFonts w:ascii="Arial" w:hAnsi="Arial" w:cs="Arial"/>
        </w:rPr>
        <w:t>Apreciação da Ata da Reunião anterior.</w:t>
      </w:r>
    </w:p>
    <w:p w14:paraId="05CAAA38" w14:textId="77777777" w:rsidR="00F15B87" w:rsidRPr="00F15B87" w:rsidRDefault="00F15B87" w:rsidP="00E03A7B">
      <w:pPr>
        <w:ind w:left="426" w:hanging="142"/>
        <w:jc w:val="both"/>
        <w:rPr>
          <w:rFonts w:ascii="Arial" w:hAnsi="Arial" w:cs="Arial"/>
        </w:rPr>
      </w:pPr>
    </w:p>
    <w:p w14:paraId="74F32C6D" w14:textId="3BB8B582" w:rsidR="00F15B87" w:rsidRPr="00E03A7B" w:rsidRDefault="00F15B87" w:rsidP="00E03A7B">
      <w:pPr>
        <w:pStyle w:val="PargrafodaLista"/>
        <w:numPr>
          <w:ilvl w:val="2"/>
          <w:numId w:val="4"/>
        </w:numPr>
        <w:ind w:left="426" w:hanging="142"/>
        <w:jc w:val="both"/>
        <w:rPr>
          <w:rFonts w:ascii="Verdana" w:hAnsi="Verdana"/>
          <w:sz w:val="22"/>
          <w:szCs w:val="22"/>
        </w:rPr>
      </w:pPr>
      <w:r w:rsidRPr="00E03A7B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E03A7B">
        <w:rPr>
          <w:rFonts w:ascii="Verdana" w:hAnsi="Verdana" w:cs="Segoe UI"/>
          <w:b/>
          <w:sz w:val="22"/>
          <w:szCs w:val="22"/>
        </w:rPr>
        <w:t>197</w:t>
      </w:r>
      <w:r w:rsidRPr="00E03A7B">
        <w:rPr>
          <w:rFonts w:ascii="Verdana" w:hAnsi="Verdana" w:cs="Segoe UI"/>
          <w:sz w:val="22"/>
          <w:szCs w:val="22"/>
        </w:rPr>
        <w:t>/</w:t>
      </w:r>
      <w:r w:rsidRPr="00E03A7B">
        <w:rPr>
          <w:rFonts w:ascii="Verdana" w:hAnsi="Verdana" w:cs="Segoe UI"/>
          <w:b/>
          <w:bCs/>
          <w:sz w:val="22"/>
          <w:szCs w:val="22"/>
        </w:rPr>
        <w:t>2025</w:t>
      </w:r>
      <w:r w:rsidRPr="00E03A7B">
        <w:rPr>
          <w:rFonts w:ascii="Verdana" w:hAnsi="Verdana" w:cs="Segoe UI"/>
          <w:sz w:val="22"/>
          <w:szCs w:val="22"/>
        </w:rPr>
        <w:t xml:space="preserve"> - (Mens. 194 PL Executivo 178) - </w:t>
      </w:r>
      <w:r w:rsidRPr="00E03A7B">
        <w:rPr>
          <w:rFonts w:ascii="Verdana" w:hAnsi="Verdana"/>
          <w:sz w:val="22"/>
          <w:szCs w:val="22"/>
        </w:rPr>
        <w:t xml:space="preserve">Poder </w:t>
      </w:r>
      <w:r w:rsidRPr="00E03A7B">
        <w:rPr>
          <w:rFonts w:ascii="Verdana" w:hAnsi="Verdana"/>
          <w:b/>
          <w:sz w:val="22"/>
          <w:szCs w:val="22"/>
        </w:rPr>
        <w:t>EXECUTIVO MUNICIPAL</w:t>
      </w:r>
      <w:r w:rsidRPr="00E03A7B">
        <w:rPr>
          <w:rFonts w:ascii="Verdana" w:hAnsi="Verdana"/>
          <w:i/>
          <w:iCs/>
          <w:sz w:val="22"/>
          <w:szCs w:val="22"/>
        </w:rPr>
        <w:t xml:space="preserve">, </w:t>
      </w:r>
      <w:r w:rsidRPr="00E03A7B">
        <w:rPr>
          <w:rFonts w:ascii="Verdana" w:hAnsi="Verdana"/>
          <w:iCs/>
          <w:sz w:val="22"/>
          <w:szCs w:val="22"/>
        </w:rPr>
        <w:t xml:space="preserve">que dispõe sobre: </w:t>
      </w:r>
      <w:r w:rsidRPr="00E03A7B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Pr="00E03A7B">
        <w:rPr>
          <w:rFonts w:ascii="Verdana" w:hAnsi="Verdana"/>
          <w:sz w:val="22"/>
          <w:szCs w:val="22"/>
        </w:rPr>
        <w:t>. Secretaria Municipal de Meio Ambiente e Desenvolvimento Urbano – SEMMADU – implantação de sinalização vertical e horizontal. Matéria chegando à comissão, sendo distribuída à relatoria do vereador Cidinei Furtunato.</w:t>
      </w:r>
    </w:p>
    <w:p w14:paraId="66C56159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18DEC806" w14:textId="4BD193FB" w:rsidR="00C71BBD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 w:rsidR="000F59D5">
        <w:rPr>
          <w:rFonts w:ascii="Verdana" w:hAnsi="Verdana"/>
          <w:b/>
          <w:bCs/>
          <w:color w:val="000000"/>
        </w:rPr>
        <w:t>15</w:t>
      </w:r>
      <w:r w:rsidR="007819B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 xml:space="preserve">de </w:t>
      </w:r>
      <w:r w:rsidR="007242EA">
        <w:rPr>
          <w:rFonts w:ascii="Verdana" w:hAnsi="Verdana"/>
          <w:b/>
          <w:bCs/>
          <w:color w:val="000000"/>
        </w:rPr>
        <w:t>dezembro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2025.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B54022"/>
    <w:multiLevelType w:val="hybridMultilevel"/>
    <w:tmpl w:val="4C1AE6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1"/>
  </w:num>
  <w:num w:numId="2" w16cid:durableId="725493144">
    <w:abstractNumId w:val="3"/>
  </w:num>
  <w:num w:numId="3" w16cid:durableId="1092629867">
    <w:abstractNumId w:val="0"/>
  </w:num>
  <w:num w:numId="4" w16cid:durableId="127717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044E31"/>
    <w:rsid w:val="000F59D5"/>
    <w:rsid w:val="001060AA"/>
    <w:rsid w:val="001A702D"/>
    <w:rsid w:val="001B49D8"/>
    <w:rsid w:val="002076AA"/>
    <w:rsid w:val="00241943"/>
    <w:rsid w:val="00272A02"/>
    <w:rsid w:val="00283C3B"/>
    <w:rsid w:val="0029085C"/>
    <w:rsid w:val="002F0359"/>
    <w:rsid w:val="0031283C"/>
    <w:rsid w:val="00325977"/>
    <w:rsid w:val="00345168"/>
    <w:rsid w:val="00345EB9"/>
    <w:rsid w:val="0037770E"/>
    <w:rsid w:val="003B6C2F"/>
    <w:rsid w:val="00414B6D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84F47"/>
    <w:rsid w:val="005B4AD9"/>
    <w:rsid w:val="00634946"/>
    <w:rsid w:val="0065405F"/>
    <w:rsid w:val="00661AF4"/>
    <w:rsid w:val="006B3C9D"/>
    <w:rsid w:val="006F4B6E"/>
    <w:rsid w:val="00701FD9"/>
    <w:rsid w:val="007242EA"/>
    <w:rsid w:val="0073432C"/>
    <w:rsid w:val="00755C5A"/>
    <w:rsid w:val="00774827"/>
    <w:rsid w:val="007819BC"/>
    <w:rsid w:val="00794B8E"/>
    <w:rsid w:val="00796C4D"/>
    <w:rsid w:val="007A20FE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439A5"/>
    <w:rsid w:val="009A1214"/>
    <w:rsid w:val="009B1A81"/>
    <w:rsid w:val="009E3C57"/>
    <w:rsid w:val="00A10A3B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C21E90"/>
    <w:rsid w:val="00C25849"/>
    <w:rsid w:val="00C71BBD"/>
    <w:rsid w:val="00C970DE"/>
    <w:rsid w:val="00D10A6B"/>
    <w:rsid w:val="00D42915"/>
    <w:rsid w:val="00D4312F"/>
    <w:rsid w:val="00D9606C"/>
    <w:rsid w:val="00DC6461"/>
    <w:rsid w:val="00DD1F8B"/>
    <w:rsid w:val="00E0283C"/>
    <w:rsid w:val="00E03A7B"/>
    <w:rsid w:val="00E04443"/>
    <w:rsid w:val="00E152FD"/>
    <w:rsid w:val="00E320FE"/>
    <w:rsid w:val="00E546D4"/>
    <w:rsid w:val="00F15B87"/>
    <w:rsid w:val="00F37500"/>
    <w:rsid w:val="00F60461"/>
    <w:rsid w:val="00F7178D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4</cp:revision>
  <cp:lastPrinted>2025-12-08T13:49:00Z</cp:lastPrinted>
  <dcterms:created xsi:type="dcterms:W3CDTF">2025-12-12T14:36:00Z</dcterms:created>
  <dcterms:modified xsi:type="dcterms:W3CDTF">2025-12-12T16:30:00Z</dcterms:modified>
</cp:coreProperties>
</file>