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8381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1D84C0C2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74D8069F" wp14:editId="1E82FE85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3A49A" w14:textId="77777777" w:rsidR="00387C1A" w:rsidRPr="00FE6B32" w:rsidRDefault="00387C1A" w:rsidP="00387C1A"/>
    <w:p w14:paraId="202E5E6C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2DE90ABC" w14:textId="77777777" w:rsidR="00387C1A" w:rsidRPr="00FE6B32" w:rsidRDefault="00387C1A" w:rsidP="00387C1A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604D9C4C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1C71ECD3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59970CA1" w14:textId="77777777" w:rsidR="00387C1A" w:rsidRPr="00FE6B32" w:rsidRDefault="00387C1A" w:rsidP="00387C1A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12CC5C40" w14:textId="77777777" w:rsidR="00387C1A" w:rsidRPr="00FE6B32" w:rsidRDefault="00387C1A" w:rsidP="00387C1A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44FBBBF9" w14:textId="1DB8DF2E" w:rsidR="00C15A1B" w:rsidRPr="006B5A0F" w:rsidRDefault="00C0257E" w:rsidP="006B5A0F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6728B0">
        <w:rPr>
          <w:rFonts w:ascii="Verdana" w:hAnsi="Verdana"/>
          <w:b/>
          <w:bCs/>
          <w:sz w:val="28"/>
          <w:szCs w:val="28"/>
          <w:u w:val="double"/>
        </w:rPr>
        <w:t>Í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73654B42" w14:textId="5195BCA7" w:rsidR="00387C1A" w:rsidRPr="006B5A0F" w:rsidRDefault="009360B7" w:rsidP="009360B7">
      <w:pPr>
        <w:ind w:firstLine="851"/>
        <w:jc w:val="both"/>
        <w:rPr>
          <w:rFonts w:ascii="Verdana" w:eastAsia="Malgun Gothic" w:hAnsi="Verdana"/>
          <w:bCs/>
          <w:sz w:val="22"/>
          <w:szCs w:val="22"/>
        </w:rPr>
      </w:pPr>
      <w:r>
        <w:rPr>
          <w:rFonts w:ascii="Verdana" w:eastAsia="Malgun Gothic" w:hAnsi="Verdana"/>
          <w:b/>
          <w:bCs/>
          <w:sz w:val="22"/>
          <w:szCs w:val="22"/>
          <w:u w:val="double"/>
        </w:rPr>
        <w:t>DÉCIMA</w:t>
      </w:r>
      <w:r w:rsidR="00C77269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REUNIÃO EXTRAORDINÁRIA</w:t>
      </w:r>
      <w:r w:rsidR="00DA63DB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– CONJUNTA</w:t>
      </w:r>
      <w:r w:rsidR="00387C1A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>das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Comissões Permanentes de: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Constituição, Justiça, Redação e Cidadania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 xml:space="preserve">; 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Orçamento, Finanças, Controle Externo, Obras, Serviços Públicos e Infraestrutura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e</w:t>
      </w:r>
      <w:r w:rsidR="00DA63DB" w:rsidRPr="006B5A0F">
        <w:rPr>
          <w:rFonts w:ascii="Verdana" w:hAnsi="Verdana"/>
          <w:b/>
          <w:bCs/>
          <w:color w:val="000000"/>
          <w:sz w:val="22"/>
          <w:szCs w:val="22"/>
        </w:rPr>
        <w:t xml:space="preserve"> Ação e Bem-Estar Social; Educação, Cultura, Desporto e Lazer, Saúde, Meio Ambiente, Agricultura e Pecuária</w:t>
      </w:r>
      <w:r w:rsidR="00DA63DB" w:rsidRPr="006B5A0F">
        <w:rPr>
          <w:rFonts w:ascii="Verdana" w:hAnsi="Verdana"/>
          <w:bCs/>
          <w:color w:val="000000"/>
          <w:sz w:val="22"/>
          <w:szCs w:val="22"/>
        </w:rPr>
        <w:t xml:space="preserve">, obedecendo ao disposto nos Artigos 47 Parágrafo Único e 58 do Regimento Interno deste Poder Legislativo, 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do </w:t>
      </w:r>
      <w:r w:rsidR="00C0257E">
        <w:rPr>
          <w:rFonts w:ascii="Verdana" w:eastAsia="Malgun Gothic" w:hAnsi="Verdana"/>
          <w:bCs/>
          <w:sz w:val="22"/>
          <w:szCs w:val="22"/>
        </w:rPr>
        <w:t>Segundo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Período Legislativo da </w:t>
      </w:r>
      <w:r w:rsidR="00C0257E">
        <w:rPr>
          <w:rFonts w:ascii="Verdana" w:eastAsia="Malgun Gothic" w:hAnsi="Verdana"/>
          <w:bCs/>
          <w:sz w:val="22"/>
          <w:szCs w:val="22"/>
        </w:rPr>
        <w:t>P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>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Sessão Legislativa da Décima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 xml:space="preserve"> Primeira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Legislatura</w:t>
      </w:r>
      <w:r w:rsidR="00C77269" w:rsidRPr="006B5A0F">
        <w:rPr>
          <w:rFonts w:ascii="Verdana" w:hAnsi="Verdana"/>
          <w:bCs/>
          <w:color w:val="000000"/>
          <w:sz w:val="22"/>
          <w:szCs w:val="22"/>
        </w:rPr>
        <w:t>.</w:t>
      </w:r>
      <w:r w:rsidR="00246A6C"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14:paraId="10050B6E" w14:textId="77777777" w:rsidR="00F01B9D" w:rsidRPr="006B5A0F" w:rsidRDefault="00F01B9D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2C943688" w14:textId="77777777" w:rsidR="00387C1A" w:rsidRPr="006B5A0F" w:rsidRDefault="00387C1A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  <w:r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>ORDEM DO DIA</w:t>
      </w:r>
    </w:p>
    <w:p w14:paraId="4CFCC264" w14:textId="77777777" w:rsidR="00A33DA9" w:rsidRDefault="00A33DA9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7CBD255A" w14:textId="77777777" w:rsidR="00785716" w:rsidRDefault="00785716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0EE1A6B8" w14:textId="77777777" w:rsidR="00785716" w:rsidRDefault="00785716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17BA5F01" w14:textId="77777777" w:rsidR="009A4942" w:rsidRDefault="009A4942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3F8EB515" w14:textId="190D4F1F" w:rsidR="00785716" w:rsidRDefault="00785716" w:rsidP="00785716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785716">
        <w:rPr>
          <w:rFonts w:ascii="Verdana" w:hAnsi="Verdana" w:cs="Segoe UI"/>
          <w:b/>
          <w:bCs/>
          <w:sz w:val="22"/>
          <w:szCs w:val="22"/>
        </w:rPr>
        <w:t>I</w:t>
      </w:r>
      <w:r w:rsidRPr="00785716">
        <w:rPr>
          <w:rFonts w:ascii="Verdana" w:hAnsi="Verdana" w:cs="Segoe UI"/>
          <w:b/>
          <w:bCs/>
          <w:sz w:val="22"/>
          <w:szCs w:val="22"/>
        </w:rPr>
        <w:t xml:space="preserve"> -</w:t>
      </w:r>
      <w:r>
        <w:rPr>
          <w:rFonts w:ascii="Verdana" w:hAnsi="Verdana" w:cs="Segoe UI"/>
          <w:sz w:val="22"/>
          <w:szCs w:val="22"/>
        </w:rPr>
        <w:t xml:space="preserve"> </w:t>
      </w:r>
      <w:r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>
        <w:rPr>
          <w:rFonts w:ascii="Verdana" w:hAnsi="Verdana" w:cs="Segoe UI"/>
          <w:sz w:val="22"/>
          <w:szCs w:val="22"/>
        </w:rPr>
        <w:t>Projeto de Lei nº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>
        <w:rPr>
          <w:rFonts w:ascii="Verdana" w:hAnsi="Verdana" w:cs="Segoe UI"/>
          <w:b/>
          <w:sz w:val="22"/>
          <w:szCs w:val="22"/>
        </w:rPr>
        <w:t>162</w:t>
      </w:r>
      <w:r>
        <w:rPr>
          <w:rFonts w:ascii="Verdana" w:hAnsi="Verdana" w:cs="Segoe UI"/>
          <w:sz w:val="22"/>
          <w:szCs w:val="22"/>
        </w:rPr>
        <w:t xml:space="preserve">/2025 (Mens. </w:t>
      </w:r>
      <w:r>
        <w:rPr>
          <w:rFonts w:ascii="Verdana" w:hAnsi="Verdana" w:cs="Segoe UI"/>
          <w:sz w:val="22"/>
          <w:szCs w:val="22"/>
        </w:rPr>
        <w:t>158</w:t>
      </w:r>
      <w:r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143</w:t>
      </w:r>
      <w:r>
        <w:rPr>
          <w:rFonts w:ascii="Verdana" w:hAnsi="Verdana" w:cs="Segoe UI"/>
          <w:sz w:val="22"/>
          <w:szCs w:val="22"/>
        </w:rPr>
        <w:t xml:space="preserve">) - </w:t>
      </w:r>
      <w:r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i/>
          <w:iCs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 w:cs="Segoe UI"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85716">
        <w:rPr>
          <w:rFonts w:ascii="Verdana" w:hAnsi="Verdana" w:cs="Segoe UI"/>
          <w:b/>
          <w:sz w:val="22"/>
          <w:szCs w:val="22"/>
        </w:rPr>
        <w:t>“Dispõe sobre o Plano Plurianual do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785716">
        <w:rPr>
          <w:rFonts w:ascii="Verdana" w:hAnsi="Verdana" w:cs="Segoe UI"/>
          <w:b/>
          <w:sz w:val="22"/>
          <w:szCs w:val="22"/>
        </w:rPr>
        <w:t>Município de Rolim de Moura para o</w:t>
      </w:r>
      <w:r w:rsidR="006728B0">
        <w:rPr>
          <w:rFonts w:ascii="Verdana" w:hAnsi="Verdana" w:cs="Segoe UI"/>
          <w:b/>
          <w:sz w:val="22"/>
          <w:szCs w:val="22"/>
        </w:rPr>
        <w:t xml:space="preserve"> </w:t>
      </w:r>
      <w:r w:rsidRPr="00785716">
        <w:rPr>
          <w:rFonts w:ascii="Verdana" w:hAnsi="Verdana" w:cs="Segoe UI"/>
          <w:b/>
          <w:sz w:val="22"/>
          <w:szCs w:val="22"/>
        </w:rPr>
        <w:t>quadriênio 2026-2029”</w:t>
      </w:r>
      <w:r>
        <w:rPr>
          <w:rFonts w:ascii="Verdana" w:hAnsi="Verdana" w:cs="Segoe UI"/>
          <w:b/>
          <w:sz w:val="22"/>
          <w:szCs w:val="22"/>
        </w:rPr>
        <w:t xml:space="preserve">. </w:t>
      </w:r>
      <w:r w:rsidRPr="00785716">
        <w:rPr>
          <w:rFonts w:ascii="Verdana" w:hAnsi="Verdana" w:cs="Segoe UI"/>
          <w:sz w:val="22"/>
          <w:szCs w:val="22"/>
        </w:rPr>
        <w:t>PGM - PROCURADORIA GERAL DO MUNICIPIO DE ROLIM DE</w:t>
      </w:r>
      <w:r>
        <w:rPr>
          <w:rFonts w:ascii="Verdana" w:hAnsi="Verdana" w:cs="Segoe UI"/>
          <w:sz w:val="22"/>
          <w:szCs w:val="22"/>
        </w:rPr>
        <w:t xml:space="preserve"> </w:t>
      </w:r>
      <w:r w:rsidRPr="00785716">
        <w:rPr>
          <w:rFonts w:ascii="Verdana" w:hAnsi="Verdana" w:cs="Segoe UI"/>
          <w:sz w:val="22"/>
          <w:szCs w:val="22"/>
        </w:rPr>
        <w:t>MOURA</w:t>
      </w:r>
      <w:r>
        <w:rPr>
          <w:rFonts w:ascii="Verdana" w:hAnsi="Verdana" w:cs="Segoe UI"/>
          <w:sz w:val="22"/>
          <w:szCs w:val="22"/>
        </w:rPr>
        <w:t>. (EMITIR PARECER C</w:t>
      </w:r>
      <w:r>
        <w:rPr>
          <w:rFonts w:ascii="Verdana" w:hAnsi="Verdana" w:cs="Segoe UI"/>
          <w:sz w:val="22"/>
          <w:szCs w:val="22"/>
        </w:rPr>
        <w:t>OSP</w:t>
      </w:r>
      <w:r>
        <w:rPr>
          <w:rFonts w:ascii="Verdana" w:hAnsi="Verdana" w:cs="Segoe UI"/>
          <w:sz w:val="22"/>
          <w:szCs w:val="22"/>
        </w:rPr>
        <w:t>)</w:t>
      </w:r>
    </w:p>
    <w:p w14:paraId="1EC7E16E" w14:textId="77777777" w:rsidR="00785716" w:rsidRDefault="00785716" w:rsidP="00785716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6762D579" w14:textId="102BD0F3" w:rsidR="00785716" w:rsidRDefault="00785716" w:rsidP="00785716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785716">
        <w:rPr>
          <w:rFonts w:ascii="Verdana" w:hAnsi="Verdana" w:cs="Segoe UI"/>
          <w:b/>
          <w:bCs/>
          <w:sz w:val="22"/>
          <w:szCs w:val="22"/>
        </w:rPr>
        <w:t>II</w:t>
      </w:r>
      <w:r w:rsidRPr="00785716">
        <w:rPr>
          <w:rFonts w:ascii="Verdana" w:hAnsi="Verdana" w:cs="Segoe UI"/>
          <w:b/>
          <w:bCs/>
          <w:sz w:val="22"/>
          <w:szCs w:val="22"/>
        </w:rPr>
        <w:t xml:space="preserve"> -</w:t>
      </w:r>
      <w:r>
        <w:rPr>
          <w:rFonts w:ascii="Verdana" w:hAnsi="Verdana" w:cs="Segoe UI"/>
          <w:sz w:val="22"/>
          <w:szCs w:val="22"/>
        </w:rPr>
        <w:t xml:space="preserve"> </w:t>
      </w:r>
      <w:r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>
        <w:rPr>
          <w:rFonts w:ascii="Verdana" w:hAnsi="Verdana" w:cs="Segoe UI"/>
          <w:sz w:val="22"/>
          <w:szCs w:val="22"/>
        </w:rPr>
        <w:t>Projeto de Lei nº</w:t>
      </w:r>
      <w:r>
        <w:rPr>
          <w:rFonts w:ascii="Verdana" w:hAnsi="Verdana" w:cs="Segoe UI"/>
          <w:b/>
          <w:sz w:val="22"/>
          <w:szCs w:val="22"/>
        </w:rPr>
        <w:t xml:space="preserve"> 168</w:t>
      </w:r>
      <w:r>
        <w:rPr>
          <w:rFonts w:ascii="Verdana" w:hAnsi="Verdana" w:cs="Segoe UI"/>
          <w:sz w:val="22"/>
          <w:szCs w:val="22"/>
        </w:rPr>
        <w:t xml:space="preserve">/2025 (Mens. 163 PL Executivo 148) - </w:t>
      </w:r>
      <w:r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i/>
          <w:iCs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 w:cs="Segoe UI"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85716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785716">
        <w:rPr>
          <w:rFonts w:ascii="Verdana" w:hAnsi="Verdana" w:cs="Segoe UI"/>
          <w:sz w:val="22"/>
          <w:szCs w:val="22"/>
        </w:rPr>
        <w:t>PGM - PROCURADORIA GERAL DO MUNICIPIO DE ROLIM DE</w:t>
      </w:r>
      <w:r>
        <w:rPr>
          <w:rFonts w:ascii="Verdana" w:hAnsi="Verdana" w:cs="Segoe UI"/>
          <w:sz w:val="22"/>
          <w:szCs w:val="22"/>
        </w:rPr>
        <w:t xml:space="preserve"> </w:t>
      </w:r>
      <w:r w:rsidRPr="00785716">
        <w:rPr>
          <w:rFonts w:ascii="Verdana" w:hAnsi="Verdana" w:cs="Segoe UI"/>
          <w:sz w:val="22"/>
          <w:szCs w:val="22"/>
        </w:rPr>
        <w:t>MOURA</w:t>
      </w:r>
      <w:r>
        <w:rPr>
          <w:rFonts w:ascii="Verdana" w:hAnsi="Verdana" w:cs="Segoe UI"/>
          <w:sz w:val="22"/>
          <w:szCs w:val="22"/>
        </w:rPr>
        <w:t>. (EMITIR PARECER CCJ)</w:t>
      </w:r>
    </w:p>
    <w:p w14:paraId="2FF1B96A" w14:textId="77777777" w:rsidR="00785716" w:rsidRPr="00785716" w:rsidRDefault="00785716" w:rsidP="00785716">
      <w:pPr>
        <w:ind w:left="851"/>
        <w:jc w:val="both"/>
        <w:rPr>
          <w:rFonts w:ascii="Verdana" w:hAnsi="Verdana" w:cs="Segoe UI"/>
          <w:b/>
          <w:sz w:val="22"/>
          <w:szCs w:val="22"/>
        </w:rPr>
      </w:pPr>
    </w:p>
    <w:p w14:paraId="16F13BC5" w14:textId="77777777" w:rsidR="00785716" w:rsidRDefault="00785716" w:rsidP="009360B7">
      <w:pPr>
        <w:ind w:left="851"/>
        <w:jc w:val="both"/>
        <w:rPr>
          <w:rFonts w:ascii="Verdana" w:eastAsia="Malgun Gothic" w:hAnsi="Verdana"/>
          <w:b/>
          <w:bCs/>
          <w:sz w:val="22"/>
          <w:szCs w:val="22"/>
        </w:rPr>
      </w:pPr>
    </w:p>
    <w:p w14:paraId="13C87737" w14:textId="298285FD" w:rsidR="0068159F" w:rsidRPr="0068159F" w:rsidRDefault="00785716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III</w:t>
      </w:r>
      <w:r w:rsidR="009360B7" w:rsidRPr="009360B7">
        <w:rPr>
          <w:rFonts w:ascii="Verdana" w:hAnsi="Verdana" w:cs="Segoe UI"/>
          <w:b/>
          <w:bCs/>
          <w:sz w:val="22"/>
          <w:szCs w:val="22"/>
        </w:rPr>
        <w:t>-</w:t>
      </w:r>
      <w:r w:rsidR="009360B7">
        <w:rPr>
          <w:rFonts w:ascii="Verdana" w:hAnsi="Verdana" w:cs="Segoe UI"/>
          <w:sz w:val="22"/>
          <w:szCs w:val="22"/>
        </w:rPr>
        <w:t xml:space="preserve"> </w:t>
      </w:r>
      <w:r w:rsidR="009360B7"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 w:rsidR="009360B7">
        <w:rPr>
          <w:rFonts w:ascii="Verdana" w:hAnsi="Verdana" w:cs="Segoe UI"/>
          <w:sz w:val="22"/>
          <w:szCs w:val="22"/>
        </w:rPr>
        <w:t>Projeto de Lei nº</w:t>
      </w:r>
      <w:r w:rsidR="009360B7">
        <w:rPr>
          <w:rFonts w:ascii="Verdana" w:hAnsi="Verdana" w:cs="Segoe UI"/>
          <w:b/>
          <w:sz w:val="22"/>
          <w:szCs w:val="22"/>
        </w:rPr>
        <w:t xml:space="preserve"> </w:t>
      </w:r>
      <w:r w:rsidR="00BC6B2C">
        <w:rPr>
          <w:rFonts w:ascii="Verdana" w:hAnsi="Verdana" w:cs="Segoe UI"/>
          <w:b/>
          <w:sz w:val="22"/>
          <w:szCs w:val="22"/>
        </w:rPr>
        <w:t>193</w:t>
      </w:r>
      <w:r w:rsidR="009360B7">
        <w:rPr>
          <w:rFonts w:ascii="Verdana" w:hAnsi="Verdana" w:cs="Segoe UI"/>
          <w:sz w:val="22"/>
          <w:szCs w:val="22"/>
        </w:rPr>
        <w:t>/2025 (Mens. 19</w:t>
      </w:r>
      <w:r w:rsidR="00BC6B2C">
        <w:rPr>
          <w:rFonts w:ascii="Verdana" w:hAnsi="Verdana" w:cs="Segoe UI"/>
          <w:sz w:val="22"/>
          <w:szCs w:val="22"/>
        </w:rPr>
        <w:t>1</w:t>
      </w:r>
      <w:r w:rsidR="009360B7">
        <w:rPr>
          <w:rFonts w:ascii="Verdana" w:hAnsi="Verdana" w:cs="Segoe UI"/>
          <w:sz w:val="22"/>
          <w:szCs w:val="22"/>
        </w:rPr>
        <w:t xml:space="preserve"> PL Executivo </w:t>
      </w:r>
      <w:r w:rsidR="00BC6B2C">
        <w:rPr>
          <w:rFonts w:ascii="Verdana" w:hAnsi="Verdana" w:cs="Segoe UI"/>
          <w:sz w:val="22"/>
          <w:szCs w:val="22"/>
        </w:rPr>
        <w:t>175</w:t>
      </w:r>
      <w:r w:rsidR="009360B7">
        <w:rPr>
          <w:rFonts w:ascii="Verdana" w:hAnsi="Verdana" w:cs="Segoe UI"/>
          <w:sz w:val="22"/>
          <w:szCs w:val="22"/>
        </w:rPr>
        <w:t xml:space="preserve">) - </w:t>
      </w:r>
      <w:r w:rsidR="009360B7">
        <w:rPr>
          <w:rFonts w:ascii="Verdana" w:hAnsi="Verdana"/>
          <w:sz w:val="22"/>
          <w:szCs w:val="22"/>
        </w:rPr>
        <w:t xml:space="preserve">Poder </w:t>
      </w:r>
      <w:r w:rsidR="009360B7">
        <w:rPr>
          <w:rFonts w:ascii="Verdana" w:hAnsi="Verdana"/>
          <w:b/>
          <w:sz w:val="22"/>
          <w:szCs w:val="22"/>
        </w:rPr>
        <w:t>EXECUTIVO MUNICIPAL</w:t>
      </w:r>
      <w:r w:rsidR="009360B7">
        <w:rPr>
          <w:rFonts w:ascii="Verdana" w:hAnsi="Verdana"/>
          <w:i/>
          <w:iCs/>
          <w:sz w:val="22"/>
          <w:szCs w:val="22"/>
        </w:rPr>
        <w:t xml:space="preserve">, </w:t>
      </w:r>
      <w:r w:rsidR="009360B7">
        <w:rPr>
          <w:rFonts w:ascii="Verdana" w:hAnsi="Verdana"/>
          <w:iCs/>
          <w:sz w:val="22"/>
          <w:szCs w:val="22"/>
        </w:rPr>
        <w:t>que dispõe sobre</w:t>
      </w:r>
      <w:r w:rsidR="009360B7">
        <w:rPr>
          <w:rFonts w:ascii="Verdana" w:hAnsi="Verdana" w:cs="Segoe UI"/>
          <w:sz w:val="22"/>
          <w:szCs w:val="22"/>
        </w:rPr>
        <w:t>:</w:t>
      </w:r>
      <w:r w:rsidR="009360B7">
        <w:rPr>
          <w:rFonts w:ascii="Verdana" w:hAnsi="Verdana"/>
          <w:b/>
          <w:sz w:val="22"/>
          <w:szCs w:val="22"/>
        </w:rPr>
        <w:t xml:space="preserve"> </w:t>
      </w:r>
      <w:r w:rsidR="00BC6B2C" w:rsidRPr="00BC6B2C">
        <w:rPr>
          <w:rFonts w:ascii="Verdana" w:hAnsi="Verdana" w:cs="Segoe UI"/>
          <w:b/>
          <w:sz w:val="22"/>
          <w:szCs w:val="22"/>
        </w:rPr>
        <w:t>“Autoriza a abertura de crédito</w:t>
      </w:r>
      <w:r w:rsidR="00BC6B2C">
        <w:rPr>
          <w:rFonts w:ascii="Verdana" w:hAnsi="Verdana" w:cs="Segoe UI"/>
          <w:b/>
          <w:sz w:val="22"/>
          <w:szCs w:val="22"/>
        </w:rPr>
        <w:t xml:space="preserve"> </w:t>
      </w:r>
      <w:r w:rsidR="00BC6B2C" w:rsidRPr="00BC6B2C">
        <w:rPr>
          <w:rFonts w:ascii="Verdana" w:hAnsi="Verdana" w:cs="Segoe UI"/>
          <w:b/>
          <w:sz w:val="22"/>
          <w:szCs w:val="22"/>
        </w:rPr>
        <w:t>adicional especial por excesso de</w:t>
      </w:r>
      <w:r w:rsidR="00BC6B2C">
        <w:rPr>
          <w:rFonts w:ascii="Verdana" w:hAnsi="Verdana" w:cs="Segoe UI"/>
          <w:b/>
          <w:sz w:val="22"/>
          <w:szCs w:val="22"/>
        </w:rPr>
        <w:t xml:space="preserve"> </w:t>
      </w:r>
      <w:r w:rsidR="00BC6B2C" w:rsidRPr="00BC6B2C">
        <w:rPr>
          <w:rFonts w:ascii="Verdana" w:hAnsi="Verdana" w:cs="Segoe UI"/>
          <w:b/>
          <w:sz w:val="22"/>
          <w:szCs w:val="22"/>
        </w:rPr>
        <w:t>arrecadação de recursos vinculados a</w:t>
      </w:r>
      <w:r w:rsidR="00BC6B2C">
        <w:rPr>
          <w:rFonts w:ascii="Verdana" w:hAnsi="Verdana" w:cs="Segoe UI"/>
          <w:b/>
          <w:sz w:val="22"/>
          <w:szCs w:val="22"/>
        </w:rPr>
        <w:t xml:space="preserve"> </w:t>
      </w:r>
      <w:r w:rsidR="00BC6B2C" w:rsidRPr="00BC6B2C">
        <w:rPr>
          <w:rFonts w:ascii="Verdana" w:hAnsi="Verdana" w:cs="Segoe UI"/>
          <w:b/>
          <w:sz w:val="22"/>
          <w:szCs w:val="22"/>
        </w:rPr>
        <w:t>receita no valor de R$500.000,00”.</w:t>
      </w:r>
      <w:r w:rsidR="00BC6B2C">
        <w:rPr>
          <w:rFonts w:ascii="Verdana" w:hAnsi="Verdana" w:cs="Segoe UI"/>
          <w:b/>
          <w:sz w:val="22"/>
          <w:szCs w:val="22"/>
        </w:rPr>
        <w:t xml:space="preserve"> </w:t>
      </w:r>
      <w:r w:rsidR="00BC6B2C" w:rsidRPr="00BC6B2C">
        <w:rPr>
          <w:rFonts w:ascii="Verdana" w:hAnsi="Verdana" w:cs="Segoe UI"/>
          <w:sz w:val="22"/>
          <w:szCs w:val="22"/>
        </w:rPr>
        <w:t>FUNDO MUNICIPAL DE SAUDE</w:t>
      </w:r>
      <w:r w:rsidR="00BC6B2C">
        <w:rPr>
          <w:rFonts w:ascii="Verdana" w:hAnsi="Verdana" w:cs="Segoe UI"/>
          <w:sz w:val="22"/>
          <w:szCs w:val="22"/>
        </w:rPr>
        <w:t xml:space="preserve"> -</w:t>
      </w:r>
      <w:r w:rsidR="0068159F" w:rsidRPr="0068159F"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melhorar e</w:t>
      </w:r>
      <w:r w:rsidR="0068159F">
        <w:rPr>
          <w:rFonts w:ascii="Verdana" w:hAnsi="Verdana" w:cs="Segoe UI"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fortalecer o atendimento para a realização de serviço de qualidade,</w:t>
      </w:r>
    </w:p>
    <w:p w14:paraId="5B6DD286" w14:textId="0355950E" w:rsidR="009360B7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8159F">
        <w:rPr>
          <w:rFonts w:ascii="Verdana" w:hAnsi="Verdana" w:cs="Segoe UI"/>
          <w:sz w:val="22"/>
          <w:szCs w:val="22"/>
        </w:rPr>
        <w:t>seguindo os preceitos do Sistema Único de Saúde- SUS, na Média e Alta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Complexidade, que será utilizado na prestação de Serviços de terceiros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– Pessoa Jurídica</w:t>
      </w:r>
      <w:r>
        <w:rPr>
          <w:rFonts w:ascii="Verdana" w:hAnsi="Verdana" w:cs="Segoe UI"/>
          <w:sz w:val="22"/>
          <w:szCs w:val="22"/>
        </w:rPr>
        <w:t>. (EMITIR PARECER CCJ, COSP E CSAS)</w:t>
      </w:r>
    </w:p>
    <w:p w14:paraId="5A74A4C2" w14:textId="77777777" w:rsid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688DCB0C" w14:textId="29B68626" w:rsidR="0068159F" w:rsidRPr="0068159F" w:rsidRDefault="00785716" w:rsidP="0068159F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785716">
        <w:rPr>
          <w:rFonts w:ascii="Verdana" w:hAnsi="Verdana" w:cs="Segoe UI"/>
          <w:b/>
          <w:bCs/>
          <w:sz w:val="22"/>
          <w:szCs w:val="22"/>
        </w:rPr>
        <w:t>IV -</w:t>
      </w:r>
      <w:r w:rsidR="0068159F">
        <w:rPr>
          <w:rFonts w:ascii="Verdana" w:hAnsi="Verdana" w:cs="Segoe UI"/>
          <w:sz w:val="22"/>
          <w:szCs w:val="22"/>
        </w:rPr>
        <w:t xml:space="preserve"> </w:t>
      </w:r>
      <w:r w:rsidR="0068159F"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 w:rsidR="0068159F">
        <w:rPr>
          <w:rFonts w:ascii="Verdana" w:hAnsi="Verdana" w:cs="Segoe UI"/>
          <w:sz w:val="22"/>
          <w:szCs w:val="22"/>
        </w:rPr>
        <w:t>Projeto de Lei nº</w:t>
      </w:r>
      <w:r w:rsidR="0068159F">
        <w:rPr>
          <w:rFonts w:ascii="Verdana" w:hAnsi="Verdana" w:cs="Segoe UI"/>
          <w:b/>
          <w:sz w:val="22"/>
          <w:szCs w:val="22"/>
        </w:rPr>
        <w:t xml:space="preserve"> 19</w:t>
      </w:r>
      <w:r w:rsidR="0068159F">
        <w:rPr>
          <w:rFonts w:ascii="Verdana" w:hAnsi="Verdana" w:cs="Segoe UI"/>
          <w:b/>
          <w:sz w:val="22"/>
          <w:szCs w:val="22"/>
        </w:rPr>
        <w:t>4</w:t>
      </w:r>
      <w:r w:rsidR="0068159F">
        <w:rPr>
          <w:rFonts w:ascii="Verdana" w:hAnsi="Verdana" w:cs="Segoe UI"/>
          <w:sz w:val="22"/>
          <w:szCs w:val="22"/>
        </w:rPr>
        <w:t>/2025 (Mens. 19</w:t>
      </w:r>
      <w:r w:rsidR="0068159F">
        <w:rPr>
          <w:rFonts w:ascii="Verdana" w:hAnsi="Verdana" w:cs="Segoe UI"/>
          <w:sz w:val="22"/>
          <w:szCs w:val="22"/>
        </w:rPr>
        <w:t>2</w:t>
      </w:r>
      <w:r w:rsidR="0068159F">
        <w:rPr>
          <w:rFonts w:ascii="Verdana" w:hAnsi="Verdana" w:cs="Segoe UI"/>
          <w:sz w:val="22"/>
          <w:szCs w:val="22"/>
        </w:rPr>
        <w:t xml:space="preserve"> PL Executivo 17</w:t>
      </w:r>
      <w:r w:rsidR="0068159F">
        <w:rPr>
          <w:rFonts w:ascii="Verdana" w:hAnsi="Verdana" w:cs="Segoe UI"/>
          <w:sz w:val="22"/>
          <w:szCs w:val="22"/>
        </w:rPr>
        <w:t>6</w:t>
      </w:r>
      <w:r w:rsidR="0068159F">
        <w:rPr>
          <w:rFonts w:ascii="Verdana" w:hAnsi="Verdana" w:cs="Segoe UI"/>
          <w:sz w:val="22"/>
          <w:szCs w:val="22"/>
        </w:rPr>
        <w:t xml:space="preserve">) - </w:t>
      </w:r>
      <w:r w:rsidR="0068159F">
        <w:rPr>
          <w:rFonts w:ascii="Verdana" w:hAnsi="Verdana"/>
          <w:sz w:val="22"/>
          <w:szCs w:val="22"/>
        </w:rPr>
        <w:t xml:space="preserve">Poder </w:t>
      </w:r>
      <w:r w:rsidR="0068159F">
        <w:rPr>
          <w:rFonts w:ascii="Verdana" w:hAnsi="Verdana"/>
          <w:b/>
          <w:sz w:val="22"/>
          <w:szCs w:val="22"/>
        </w:rPr>
        <w:t>EXECUTIVO MUNICIPAL</w:t>
      </w:r>
      <w:r w:rsidR="0068159F">
        <w:rPr>
          <w:rFonts w:ascii="Verdana" w:hAnsi="Verdana"/>
          <w:i/>
          <w:iCs/>
          <w:sz w:val="22"/>
          <w:szCs w:val="22"/>
        </w:rPr>
        <w:t xml:space="preserve">, </w:t>
      </w:r>
      <w:r w:rsidR="0068159F">
        <w:rPr>
          <w:rFonts w:ascii="Verdana" w:hAnsi="Verdana"/>
          <w:iCs/>
          <w:sz w:val="22"/>
          <w:szCs w:val="22"/>
        </w:rPr>
        <w:t>que dispõe sobre</w:t>
      </w:r>
      <w:r w:rsidR="0068159F">
        <w:rPr>
          <w:rFonts w:ascii="Verdana" w:hAnsi="Verdana" w:cs="Segoe UI"/>
          <w:sz w:val="22"/>
          <w:szCs w:val="22"/>
        </w:rPr>
        <w:t>:</w:t>
      </w:r>
      <w:r w:rsidR="0068159F">
        <w:rPr>
          <w:rFonts w:ascii="Verdana" w:hAnsi="Verdana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lastRenderedPageBreak/>
        <w:t>Autoriza a abertura de crédito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adicional especial por excesso de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arrecadação de recursos vinculados a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receita no valor de R$830.300,00”</w:t>
      </w:r>
      <w:r w:rsidR="0068159F" w:rsidRPr="00BC6B2C">
        <w:rPr>
          <w:rFonts w:ascii="Verdana" w:hAnsi="Verdana" w:cs="Segoe UI"/>
          <w:b/>
          <w:sz w:val="22"/>
          <w:szCs w:val="22"/>
        </w:rPr>
        <w:t>.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BC6B2C">
        <w:rPr>
          <w:rFonts w:ascii="Verdana" w:hAnsi="Verdana" w:cs="Segoe UI"/>
          <w:sz w:val="22"/>
          <w:szCs w:val="22"/>
        </w:rPr>
        <w:t>FUNDO MUNICIPAL DE SAUDE</w:t>
      </w:r>
      <w:r w:rsidR="0068159F">
        <w:rPr>
          <w:rFonts w:ascii="Verdana" w:hAnsi="Verdana" w:cs="Segoe UI"/>
          <w:sz w:val="22"/>
          <w:szCs w:val="22"/>
        </w:rPr>
        <w:t xml:space="preserve"> -</w:t>
      </w:r>
      <w:r w:rsidR="0068159F" w:rsidRPr="0068159F"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melhorar e</w:t>
      </w:r>
      <w:r w:rsidR="0068159F">
        <w:rPr>
          <w:rFonts w:ascii="Verdana" w:hAnsi="Verdana" w:cs="Segoe UI"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fortalecer o atendimento para a realização de serviço de qualidade,</w:t>
      </w:r>
    </w:p>
    <w:p w14:paraId="30499D81" w14:textId="57C39EEE" w:rsid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8159F">
        <w:rPr>
          <w:rFonts w:ascii="Verdana" w:hAnsi="Verdana" w:cs="Segoe UI"/>
          <w:sz w:val="22"/>
          <w:szCs w:val="22"/>
        </w:rPr>
        <w:t>seguindo os preceitos do Sistema Único de Saúde- SUS, na Média e Alta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Complexidade, que será utilizado na prestação de Serviços de terceiros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– Pessoa Jurídica</w:t>
      </w:r>
      <w:r>
        <w:rPr>
          <w:rFonts w:ascii="Verdana" w:hAnsi="Verdana" w:cs="Segoe UI"/>
          <w:sz w:val="22"/>
          <w:szCs w:val="22"/>
        </w:rPr>
        <w:t xml:space="preserve"> e Material de Consumo</w:t>
      </w:r>
      <w:r>
        <w:rPr>
          <w:rFonts w:ascii="Verdana" w:hAnsi="Verdana" w:cs="Segoe UI"/>
          <w:sz w:val="22"/>
          <w:szCs w:val="22"/>
        </w:rPr>
        <w:t>.</w:t>
      </w:r>
      <w:r>
        <w:rPr>
          <w:rFonts w:ascii="Verdana" w:hAnsi="Verdana" w:cs="Segoe UI"/>
          <w:sz w:val="22"/>
          <w:szCs w:val="22"/>
        </w:rPr>
        <w:t xml:space="preserve"> (EMITIR PARECER </w:t>
      </w:r>
      <w:r w:rsidR="00785716">
        <w:rPr>
          <w:rFonts w:ascii="Verdana" w:hAnsi="Verdana" w:cs="Segoe UI"/>
          <w:sz w:val="22"/>
          <w:szCs w:val="22"/>
        </w:rPr>
        <w:t>CCJ, COSP</w:t>
      </w:r>
      <w:r>
        <w:rPr>
          <w:rFonts w:ascii="Verdana" w:hAnsi="Verdana" w:cs="Segoe UI"/>
          <w:sz w:val="22"/>
          <w:szCs w:val="22"/>
        </w:rPr>
        <w:t xml:space="preserve"> E CSAS).</w:t>
      </w:r>
    </w:p>
    <w:p w14:paraId="34903801" w14:textId="065EA4C4" w:rsid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230F9C57" w14:textId="3468B939" w:rsidR="0068159F" w:rsidRPr="0068159F" w:rsidRDefault="00785716" w:rsidP="0068159F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785716">
        <w:rPr>
          <w:rFonts w:ascii="Verdana" w:hAnsi="Verdana" w:cs="Segoe UI"/>
          <w:b/>
          <w:bCs/>
          <w:sz w:val="22"/>
          <w:szCs w:val="22"/>
        </w:rPr>
        <w:t>V</w:t>
      </w:r>
      <w:r w:rsidR="0068159F" w:rsidRPr="00785716">
        <w:rPr>
          <w:rFonts w:ascii="Verdana" w:hAnsi="Verdana" w:cs="Segoe UI"/>
          <w:b/>
          <w:bCs/>
          <w:sz w:val="22"/>
          <w:szCs w:val="22"/>
        </w:rPr>
        <w:t>-</w:t>
      </w:r>
      <w:r w:rsidR="0068159F">
        <w:rPr>
          <w:rFonts w:ascii="Verdana" w:hAnsi="Verdana" w:cs="Segoe UI"/>
          <w:sz w:val="22"/>
          <w:szCs w:val="22"/>
        </w:rPr>
        <w:t xml:space="preserve"> </w:t>
      </w:r>
      <w:r w:rsidR="0068159F"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 w:rsidR="0068159F">
        <w:rPr>
          <w:rFonts w:ascii="Verdana" w:hAnsi="Verdana" w:cs="Segoe UI"/>
          <w:sz w:val="22"/>
          <w:szCs w:val="22"/>
        </w:rPr>
        <w:t>Projeto de Lei nº</w:t>
      </w:r>
      <w:r w:rsidR="0068159F">
        <w:rPr>
          <w:rFonts w:ascii="Verdana" w:hAnsi="Verdana" w:cs="Segoe UI"/>
          <w:b/>
          <w:sz w:val="22"/>
          <w:szCs w:val="22"/>
        </w:rPr>
        <w:t xml:space="preserve"> 19</w:t>
      </w:r>
      <w:r w:rsidR="0068159F">
        <w:rPr>
          <w:rFonts w:ascii="Verdana" w:hAnsi="Verdana" w:cs="Segoe UI"/>
          <w:b/>
          <w:sz w:val="22"/>
          <w:szCs w:val="22"/>
        </w:rPr>
        <w:t>5</w:t>
      </w:r>
      <w:r w:rsidR="0068159F">
        <w:rPr>
          <w:rFonts w:ascii="Verdana" w:hAnsi="Verdana" w:cs="Segoe UI"/>
          <w:sz w:val="22"/>
          <w:szCs w:val="22"/>
        </w:rPr>
        <w:t xml:space="preserve">/2025 (Mens. </w:t>
      </w:r>
      <w:r w:rsidR="0068159F">
        <w:rPr>
          <w:rFonts w:ascii="Verdana" w:hAnsi="Verdana" w:cs="Segoe UI"/>
          <w:sz w:val="22"/>
          <w:szCs w:val="22"/>
        </w:rPr>
        <w:t>190</w:t>
      </w:r>
      <w:r w:rsidR="0068159F">
        <w:rPr>
          <w:rFonts w:ascii="Verdana" w:hAnsi="Verdana" w:cs="Segoe UI"/>
          <w:sz w:val="22"/>
          <w:szCs w:val="22"/>
        </w:rPr>
        <w:t xml:space="preserve"> PL Executivo 17</w:t>
      </w:r>
      <w:r w:rsidR="0068159F">
        <w:rPr>
          <w:rFonts w:ascii="Verdana" w:hAnsi="Verdana" w:cs="Segoe UI"/>
          <w:sz w:val="22"/>
          <w:szCs w:val="22"/>
        </w:rPr>
        <w:t>4</w:t>
      </w:r>
      <w:r w:rsidR="0068159F">
        <w:rPr>
          <w:rFonts w:ascii="Verdana" w:hAnsi="Verdana" w:cs="Segoe UI"/>
          <w:sz w:val="22"/>
          <w:szCs w:val="22"/>
        </w:rPr>
        <w:t xml:space="preserve">) - </w:t>
      </w:r>
      <w:r w:rsidR="0068159F">
        <w:rPr>
          <w:rFonts w:ascii="Verdana" w:hAnsi="Verdana"/>
          <w:sz w:val="22"/>
          <w:szCs w:val="22"/>
        </w:rPr>
        <w:t xml:space="preserve">Poder </w:t>
      </w:r>
      <w:r w:rsidR="0068159F">
        <w:rPr>
          <w:rFonts w:ascii="Verdana" w:hAnsi="Verdana"/>
          <w:b/>
          <w:sz w:val="22"/>
          <w:szCs w:val="22"/>
        </w:rPr>
        <w:t>EXECUTIVO MUNICIPAL</w:t>
      </w:r>
      <w:r w:rsidR="0068159F">
        <w:rPr>
          <w:rFonts w:ascii="Verdana" w:hAnsi="Verdana"/>
          <w:i/>
          <w:iCs/>
          <w:sz w:val="22"/>
          <w:szCs w:val="22"/>
        </w:rPr>
        <w:t xml:space="preserve">, </w:t>
      </w:r>
      <w:r w:rsidR="0068159F">
        <w:rPr>
          <w:rFonts w:ascii="Verdana" w:hAnsi="Verdana"/>
          <w:iCs/>
          <w:sz w:val="22"/>
          <w:szCs w:val="22"/>
        </w:rPr>
        <w:t>que dispõe sobre</w:t>
      </w:r>
      <w:r w:rsidR="0068159F">
        <w:rPr>
          <w:rFonts w:ascii="Verdana" w:hAnsi="Verdana" w:cs="Segoe UI"/>
          <w:sz w:val="22"/>
          <w:szCs w:val="22"/>
        </w:rPr>
        <w:t>:</w:t>
      </w:r>
      <w:r w:rsidR="0068159F">
        <w:rPr>
          <w:rFonts w:ascii="Verdana" w:hAnsi="Verdana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“Autoriza a abertura de crédito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adicional especial por excesso de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arrecadação de recursos vinculados a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b/>
          <w:sz w:val="22"/>
          <w:szCs w:val="22"/>
        </w:rPr>
        <w:t>receita no valor de R$4.218.652,00”</w:t>
      </w:r>
      <w:r w:rsidR="0068159F" w:rsidRPr="00BC6B2C">
        <w:rPr>
          <w:rFonts w:ascii="Verdana" w:hAnsi="Verdana" w:cs="Segoe UI"/>
          <w:b/>
          <w:sz w:val="22"/>
          <w:szCs w:val="22"/>
        </w:rPr>
        <w:t>.</w:t>
      </w:r>
      <w:r w:rsidR="0068159F">
        <w:rPr>
          <w:rFonts w:ascii="Verdana" w:hAnsi="Verdana" w:cs="Segoe UI"/>
          <w:b/>
          <w:sz w:val="22"/>
          <w:szCs w:val="22"/>
        </w:rPr>
        <w:t xml:space="preserve"> </w:t>
      </w:r>
      <w:r w:rsidR="0068159F" w:rsidRPr="00BC6B2C">
        <w:rPr>
          <w:rFonts w:ascii="Verdana" w:hAnsi="Verdana" w:cs="Segoe UI"/>
          <w:sz w:val="22"/>
          <w:szCs w:val="22"/>
        </w:rPr>
        <w:t>FUNDO MUNICIPAL DE SAUDE</w:t>
      </w:r>
      <w:r w:rsidR="0068159F">
        <w:rPr>
          <w:rFonts w:ascii="Verdana" w:hAnsi="Verdana" w:cs="Segoe UI"/>
          <w:sz w:val="22"/>
          <w:szCs w:val="22"/>
        </w:rPr>
        <w:t xml:space="preserve"> -</w:t>
      </w:r>
      <w:r w:rsidR="0068159F" w:rsidRPr="0068159F"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melhorar e</w:t>
      </w:r>
      <w:r w:rsidR="0068159F">
        <w:rPr>
          <w:rFonts w:ascii="Verdana" w:hAnsi="Verdana" w:cs="Segoe UI"/>
          <w:sz w:val="22"/>
          <w:szCs w:val="22"/>
        </w:rPr>
        <w:t xml:space="preserve"> </w:t>
      </w:r>
      <w:r w:rsidR="0068159F" w:rsidRPr="0068159F">
        <w:rPr>
          <w:rFonts w:ascii="Verdana" w:hAnsi="Verdana" w:cs="Segoe UI"/>
          <w:sz w:val="22"/>
          <w:szCs w:val="22"/>
        </w:rPr>
        <w:t>fortalecer o atendimento para a realização de serviço de qualidade,</w:t>
      </w:r>
    </w:p>
    <w:p w14:paraId="28ED89E7" w14:textId="075B3651" w:rsid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68159F">
        <w:rPr>
          <w:rFonts w:ascii="Verdana" w:hAnsi="Verdana" w:cs="Segoe UI"/>
          <w:sz w:val="22"/>
          <w:szCs w:val="22"/>
        </w:rPr>
        <w:t>seguindo os preceitos do Sistema Único de Saúde- SUS, na Média e Alta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Complexidade, que será utilizado na prestação de Serviços de terceiros</w:t>
      </w:r>
      <w:r>
        <w:rPr>
          <w:rFonts w:ascii="Verdana" w:hAnsi="Verdana" w:cs="Segoe UI"/>
          <w:sz w:val="22"/>
          <w:szCs w:val="22"/>
        </w:rPr>
        <w:t xml:space="preserve"> </w:t>
      </w:r>
      <w:r w:rsidRPr="0068159F">
        <w:rPr>
          <w:rFonts w:ascii="Verdana" w:hAnsi="Verdana" w:cs="Segoe UI"/>
          <w:sz w:val="22"/>
          <w:szCs w:val="22"/>
        </w:rPr>
        <w:t>– Pessoa Jurídica</w:t>
      </w:r>
      <w:r>
        <w:rPr>
          <w:rFonts w:ascii="Verdana" w:hAnsi="Verdana" w:cs="Segoe UI"/>
          <w:sz w:val="22"/>
          <w:szCs w:val="22"/>
        </w:rPr>
        <w:t xml:space="preserve"> e Material de Consumo. (EMITIR PARECER </w:t>
      </w:r>
      <w:r w:rsidR="00785716">
        <w:rPr>
          <w:rFonts w:ascii="Verdana" w:hAnsi="Verdana" w:cs="Segoe UI"/>
          <w:sz w:val="22"/>
          <w:szCs w:val="22"/>
        </w:rPr>
        <w:t>CCJ, COSP</w:t>
      </w:r>
      <w:r>
        <w:rPr>
          <w:rFonts w:ascii="Verdana" w:hAnsi="Verdana" w:cs="Segoe UI"/>
          <w:sz w:val="22"/>
          <w:szCs w:val="22"/>
        </w:rPr>
        <w:t xml:space="preserve"> E CSAS).</w:t>
      </w:r>
    </w:p>
    <w:p w14:paraId="75331F39" w14:textId="3BD023A8" w:rsid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1DAD905A" w14:textId="4A19F6B1" w:rsidR="00785716" w:rsidRPr="009360B7" w:rsidRDefault="00785716" w:rsidP="00785716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>
        <w:rPr>
          <w:rFonts w:ascii="Verdana" w:eastAsia="Malgun Gothic" w:hAnsi="Verdana"/>
          <w:b/>
          <w:bCs/>
          <w:sz w:val="22"/>
          <w:szCs w:val="22"/>
        </w:rPr>
        <w:t xml:space="preserve">VI- </w:t>
      </w:r>
      <w:r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>
        <w:rPr>
          <w:rFonts w:ascii="Verdana" w:hAnsi="Verdana" w:cs="Segoe UI"/>
          <w:sz w:val="22"/>
          <w:szCs w:val="22"/>
        </w:rPr>
        <w:t>Projeto de Lei nº</w:t>
      </w:r>
      <w:r>
        <w:rPr>
          <w:rFonts w:ascii="Verdana" w:hAnsi="Verdana" w:cs="Segoe UI"/>
          <w:b/>
          <w:sz w:val="22"/>
          <w:szCs w:val="22"/>
        </w:rPr>
        <w:t xml:space="preserve"> 200</w:t>
      </w:r>
      <w:r>
        <w:rPr>
          <w:rFonts w:ascii="Verdana" w:hAnsi="Verdana" w:cs="Segoe UI"/>
          <w:sz w:val="22"/>
          <w:szCs w:val="22"/>
        </w:rPr>
        <w:t xml:space="preserve">/2025 (Mens. 196 PL Executivo 179) - </w:t>
      </w:r>
      <w:r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i/>
          <w:iCs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 w:cs="Segoe UI"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9360B7">
        <w:rPr>
          <w:rFonts w:ascii="Verdana" w:hAnsi="Verdana" w:cs="Segoe UI"/>
          <w:b/>
          <w:sz w:val="22"/>
          <w:szCs w:val="22"/>
        </w:rPr>
        <w:t>Autoriza a alteração orçamentária decorrente de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9360B7">
        <w:rPr>
          <w:rFonts w:ascii="Verdana" w:hAnsi="Verdana" w:cs="Segoe UI"/>
          <w:b/>
          <w:sz w:val="22"/>
          <w:szCs w:val="22"/>
        </w:rPr>
        <w:t>reformulação administrativa mediante transposição ao orçamento do presente exercício financeiro, no valor de R$3.174.412,13 e autoriza a alteração orçamentária decorrente de reformulação</w:t>
      </w:r>
    </w:p>
    <w:p w14:paraId="26879334" w14:textId="77777777" w:rsidR="00785716" w:rsidRDefault="00785716" w:rsidP="00785716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9360B7">
        <w:rPr>
          <w:rFonts w:ascii="Verdana" w:hAnsi="Verdana" w:cs="Segoe UI"/>
          <w:b/>
          <w:sz w:val="22"/>
          <w:szCs w:val="22"/>
        </w:rPr>
        <w:t>administrativa mediante remanejamento ao orçamento do presente exercício financeiro, no valor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9360B7">
        <w:rPr>
          <w:rFonts w:ascii="Verdana" w:hAnsi="Verdana" w:cs="Segoe UI"/>
          <w:b/>
          <w:sz w:val="22"/>
          <w:szCs w:val="22"/>
        </w:rPr>
        <w:t>de R$327.622,48”.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9360B7">
        <w:rPr>
          <w:rFonts w:ascii="Verdana" w:hAnsi="Verdana" w:cs="Segoe UI"/>
          <w:sz w:val="22"/>
          <w:szCs w:val="22"/>
        </w:rPr>
        <w:t>SECRETARIA MUNICIPAL DE FAZENDA</w:t>
      </w:r>
      <w:r>
        <w:rPr>
          <w:rFonts w:ascii="Verdana" w:hAnsi="Verdana" w:cs="Segoe UI"/>
          <w:sz w:val="22"/>
          <w:szCs w:val="22"/>
        </w:rPr>
        <w:t xml:space="preserve"> – </w:t>
      </w:r>
      <w:r w:rsidRPr="009360B7">
        <w:rPr>
          <w:rFonts w:ascii="Verdana" w:hAnsi="Verdana" w:cs="Segoe UI"/>
          <w:sz w:val="22"/>
          <w:szCs w:val="22"/>
        </w:rPr>
        <w:t>REMANEJAMENTO ORÇAMENTÁRIO</w:t>
      </w:r>
      <w:r>
        <w:rPr>
          <w:rFonts w:ascii="Verdana" w:hAnsi="Verdana" w:cs="Segoe UI"/>
          <w:sz w:val="22"/>
          <w:szCs w:val="22"/>
        </w:rPr>
        <w:t>.  (EMITIR PARECER CCJ E COSP)</w:t>
      </w:r>
    </w:p>
    <w:p w14:paraId="3A2708CF" w14:textId="77777777" w:rsidR="00785716" w:rsidRDefault="00785716" w:rsidP="00785716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1859D1DE" w14:textId="77777777" w:rsidR="0068159F" w:rsidRPr="0068159F" w:rsidRDefault="0068159F" w:rsidP="0068159F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2AA26369" w14:textId="1F324CE7" w:rsidR="009360B7" w:rsidRDefault="009360B7" w:rsidP="009A4942">
      <w:pPr>
        <w:ind w:left="851"/>
        <w:jc w:val="both"/>
        <w:rPr>
          <w:rFonts w:ascii="Verdana" w:hAnsi="Verdana" w:cs="Segoe UI"/>
          <w:sz w:val="22"/>
          <w:szCs w:val="22"/>
        </w:rPr>
      </w:pPr>
    </w:p>
    <w:p w14:paraId="571B1EAE" w14:textId="77777777" w:rsidR="0004218C" w:rsidRPr="0004218C" w:rsidRDefault="0004218C" w:rsidP="00892373">
      <w:p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</w:p>
    <w:p w14:paraId="4674CF01" w14:textId="4F3727D4" w:rsidR="00C15A1B" w:rsidRDefault="00387C1A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6B5A0F">
        <w:rPr>
          <w:rFonts w:ascii="Verdana" w:hAnsi="Verdana"/>
          <w:bCs/>
          <w:color w:val="000000"/>
          <w:sz w:val="22"/>
          <w:szCs w:val="22"/>
        </w:rPr>
        <w:t>Sala das Comissões Permanentes,</w:t>
      </w:r>
      <w:r w:rsidR="006728B0">
        <w:rPr>
          <w:rFonts w:ascii="Verdana" w:hAnsi="Verdana"/>
          <w:b/>
          <w:bCs/>
          <w:sz w:val="22"/>
          <w:szCs w:val="22"/>
        </w:rPr>
        <w:t>26</w:t>
      </w:r>
      <w:r w:rsidR="00246A6C" w:rsidRPr="00E35431">
        <w:rPr>
          <w:rFonts w:ascii="Verdana" w:hAnsi="Verdana"/>
          <w:b/>
          <w:bCs/>
          <w:sz w:val="22"/>
          <w:szCs w:val="22"/>
        </w:rPr>
        <w:t xml:space="preserve"> de </w:t>
      </w:r>
      <w:r w:rsidR="006728B0">
        <w:rPr>
          <w:rFonts w:ascii="Verdana" w:hAnsi="Verdana"/>
          <w:b/>
          <w:bCs/>
          <w:sz w:val="22"/>
          <w:szCs w:val="22"/>
        </w:rPr>
        <w:t>novembro</w:t>
      </w:r>
      <w:r w:rsidR="0061153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6B5A0F" w:rsidRPr="006B5A0F">
        <w:rPr>
          <w:rFonts w:ascii="Verdana" w:hAnsi="Verdana"/>
          <w:bCs/>
          <w:color w:val="000000"/>
          <w:sz w:val="22"/>
          <w:szCs w:val="22"/>
        </w:rPr>
        <w:t>de 2025</w:t>
      </w:r>
      <w:r w:rsidRPr="006B5A0F">
        <w:rPr>
          <w:rFonts w:ascii="Verdana" w:hAnsi="Verdana"/>
          <w:bCs/>
          <w:color w:val="000000"/>
          <w:sz w:val="22"/>
          <w:szCs w:val="22"/>
        </w:rPr>
        <w:t>.</w:t>
      </w:r>
    </w:p>
    <w:p w14:paraId="0A363262" w14:textId="77777777" w:rsidR="00892373" w:rsidRDefault="00892373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5C3784FC" w14:textId="77777777" w:rsidR="00841F9E" w:rsidRPr="006B5A0F" w:rsidRDefault="00841F9E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5CC4C717" w14:textId="77777777" w:rsidR="00892373" w:rsidRDefault="00892373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103E3313" w14:textId="77777777" w:rsidR="006728B0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7936F433" w14:textId="77777777" w:rsidR="006728B0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49FF9A10" w14:textId="77777777" w:rsidR="006728B0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67E73FC7" w14:textId="77777777" w:rsidR="006728B0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20500474" w14:textId="77777777" w:rsidR="006728B0" w:rsidRPr="006B5A0F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0416AC2E" w14:textId="77777777" w:rsidR="00387C1A" w:rsidRPr="006B5A0F" w:rsidRDefault="00C15A1B" w:rsidP="00387C1A">
      <w:pPr>
        <w:rPr>
          <w:rFonts w:ascii="Verdana" w:hAnsi="Verdana"/>
          <w:sz w:val="22"/>
          <w:szCs w:val="22"/>
        </w:rPr>
      </w:pPr>
      <w:r w:rsidRPr="006B5A0F">
        <w:rPr>
          <w:rStyle w:val="Refdenotadefim"/>
          <w:rFonts w:ascii="Verdana" w:hAnsi="Verdana"/>
          <w:sz w:val="22"/>
          <w:szCs w:val="22"/>
        </w:rPr>
        <w:endnoteReference w:id="1"/>
      </w:r>
    </w:p>
    <w:sectPr w:rsidR="00387C1A" w:rsidRPr="006B5A0F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E35D" w14:textId="77777777" w:rsidR="005254C7" w:rsidRDefault="005254C7" w:rsidP="00C15A1B">
      <w:r>
        <w:separator/>
      </w:r>
    </w:p>
  </w:endnote>
  <w:endnote w:type="continuationSeparator" w:id="0">
    <w:p w14:paraId="099324BE" w14:textId="77777777" w:rsidR="005254C7" w:rsidRDefault="005254C7" w:rsidP="00C15A1B">
      <w:r>
        <w:continuationSeparator/>
      </w:r>
    </w:p>
  </w:endnote>
  <w:endnote w:id="1">
    <w:p w14:paraId="0C6D7033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Style w:val="Refdenotadefim"/>
          <w:rFonts w:ascii="Verdana" w:hAnsi="Verdana"/>
          <w:sz w:val="12"/>
          <w:szCs w:val="12"/>
        </w:rPr>
        <w:endnoteRef/>
      </w:r>
      <w:r w:rsidRPr="00C15A1B">
        <w:rPr>
          <w:rFonts w:ascii="Verdana" w:hAnsi="Verdana"/>
          <w:sz w:val="12"/>
          <w:szCs w:val="12"/>
        </w:rPr>
        <w:t xml:space="preserve"> </w:t>
      </w:r>
      <w:r w:rsidRPr="00C15A1B">
        <w:rPr>
          <w:rFonts w:ascii="Verdana" w:hAnsi="Verdana" w:cs="Arial"/>
          <w:b/>
          <w:sz w:val="12"/>
          <w:szCs w:val="12"/>
        </w:rPr>
        <w:t>Art. 47.</w:t>
      </w:r>
      <w:r w:rsidRPr="00C15A1B">
        <w:rPr>
          <w:rFonts w:ascii="Verdana" w:hAnsi="Verdana" w:cs="Arial"/>
          <w:sz w:val="12"/>
          <w:szCs w:val="12"/>
        </w:rPr>
        <w:t xml:space="preserve"> As Comissões Permanentes poderão reunir-se extraordinariamente sempre que necessário presente pelo menos dois de seus membros, devendo, para tanto, serem convocados pelo respectivo Presidente, no curso da reunião Ordinária da Comissão.</w:t>
      </w:r>
    </w:p>
    <w:p w14:paraId="5D761F3B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Parágrafo Único.</w:t>
      </w:r>
      <w:r w:rsidRPr="00C15A1B">
        <w:rPr>
          <w:rFonts w:ascii="Verdana" w:hAnsi="Verdana" w:cs="Arial"/>
          <w:sz w:val="12"/>
          <w:szCs w:val="12"/>
        </w:rPr>
        <w:t xml:space="preserve"> As convocações extraordinárias das Comissões, fora da reunião, serão sempre por escrito, com 24 (vinte e quatro) horas de antecedência.</w:t>
      </w:r>
    </w:p>
    <w:p w14:paraId="1798F7F2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Art. 58</w:t>
      </w:r>
      <w:r w:rsidRPr="00C15A1B">
        <w:rPr>
          <w:rFonts w:ascii="Verdana" w:hAnsi="Verdana" w:cs="Arial"/>
          <w:sz w:val="12"/>
          <w:szCs w:val="12"/>
        </w:rPr>
        <w:t>. O estudo de qualquer matéria, pelas Comissões Permanentes, poderá ser feito em reunião conjunta de duas ou mais Comissões, por iniciativa de qualquer uma delas, aceita pelas demais, sob a direção do Presidente</w:t>
      </w:r>
      <w:r w:rsidRPr="00C15A1B">
        <w:rPr>
          <w:rFonts w:ascii="Verdana" w:hAnsi="Verdana" w:cs="Arial"/>
          <w:b/>
          <w:sz w:val="12"/>
          <w:szCs w:val="12"/>
        </w:rPr>
        <w:t xml:space="preserve"> </w:t>
      </w:r>
      <w:r w:rsidRPr="00C15A1B">
        <w:rPr>
          <w:rFonts w:ascii="Verdana" w:hAnsi="Verdana" w:cs="Arial"/>
          <w:sz w:val="12"/>
          <w:szCs w:val="12"/>
        </w:rPr>
        <w:t>que a convocou</w:t>
      </w:r>
    </w:p>
    <w:p w14:paraId="626CCCC3" w14:textId="77777777" w:rsidR="00C15A1B" w:rsidRDefault="00C15A1B">
      <w:pPr>
        <w:pStyle w:val="Textodenotadefim"/>
      </w:pPr>
    </w:p>
    <w:p w14:paraId="02F84A7B" w14:textId="77777777" w:rsidR="002131E4" w:rsidRDefault="002131E4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E645" w14:textId="77777777" w:rsidR="005254C7" w:rsidRDefault="005254C7" w:rsidP="00C15A1B">
      <w:r>
        <w:separator/>
      </w:r>
    </w:p>
  </w:footnote>
  <w:footnote w:type="continuationSeparator" w:id="0">
    <w:p w14:paraId="2849A527" w14:textId="77777777" w:rsidR="005254C7" w:rsidRDefault="005254C7" w:rsidP="00C15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1A"/>
    <w:rsid w:val="0000380F"/>
    <w:rsid w:val="00003AB0"/>
    <w:rsid w:val="00041051"/>
    <w:rsid w:val="0004218C"/>
    <w:rsid w:val="000C5D98"/>
    <w:rsid w:val="00182104"/>
    <w:rsid w:val="001970F3"/>
    <w:rsid w:val="00197A68"/>
    <w:rsid w:val="001E3478"/>
    <w:rsid w:val="002131E4"/>
    <w:rsid w:val="00232A21"/>
    <w:rsid w:val="00246A6C"/>
    <w:rsid w:val="00295391"/>
    <w:rsid w:val="002E4282"/>
    <w:rsid w:val="002F420F"/>
    <w:rsid w:val="00303F49"/>
    <w:rsid w:val="00331199"/>
    <w:rsid w:val="00334226"/>
    <w:rsid w:val="00387C1A"/>
    <w:rsid w:val="003A1A43"/>
    <w:rsid w:val="003E2C58"/>
    <w:rsid w:val="00422951"/>
    <w:rsid w:val="00422CF5"/>
    <w:rsid w:val="0043748E"/>
    <w:rsid w:val="00454222"/>
    <w:rsid w:val="004918D4"/>
    <w:rsid w:val="004A1926"/>
    <w:rsid w:val="004B79CF"/>
    <w:rsid w:val="004C12BF"/>
    <w:rsid w:val="004E5E71"/>
    <w:rsid w:val="00500996"/>
    <w:rsid w:val="005057CF"/>
    <w:rsid w:val="005254C7"/>
    <w:rsid w:val="00547942"/>
    <w:rsid w:val="00553A69"/>
    <w:rsid w:val="00573F42"/>
    <w:rsid w:val="0057614D"/>
    <w:rsid w:val="005A0FF5"/>
    <w:rsid w:val="005F5077"/>
    <w:rsid w:val="0061153C"/>
    <w:rsid w:val="0063052F"/>
    <w:rsid w:val="00643988"/>
    <w:rsid w:val="00646A7D"/>
    <w:rsid w:val="00650AC5"/>
    <w:rsid w:val="006728B0"/>
    <w:rsid w:val="0068159F"/>
    <w:rsid w:val="00696B2E"/>
    <w:rsid w:val="006B5A0F"/>
    <w:rsid w:val="006E638A"/>
    <w:rsid w:val="006E6E22"/>
    <w:rsid w:val="00777A84"/>
    <w:rsid w:val="00783AC2"/>
    <w:rsid w:val="00785716"/>
    <w:rsid w:val="007860A2"/>
    <w:rsid w:val="0078666F"/>
    <w:rsid w:val="007E0AA0"/>
    <w:rsid w:val="007E6CA5"/>
    <w:rsid w:val="00826767"/>
    <w:rsid w:val="00841F9E"/>
    <w:rsid w:val="00861639"/>
    <w:rsid w:val="00892373"/>
    <w:rsid w:val="00897025"/>
    <w:rsid w:val="008B5AB0"/>
    <w:rsid w:val="008C1280"/>
    <w:rsid w:val="008C32C8"/>
    <w:rsid w:val="00910CDA"/>
    <w:rsid w:val="009360B7"/>
    <w:rsid w:val="009443B9"/>
    <w:rsid w:val="00954477"/>
    <w:rsid w:val="009658EA"/>
    <w:rsid w:val="009856D5"/>
    <w:rsid w:val="00992A41"/>
    <w:rsid w:val="009A021F"/>
    <w:rsid w:val="009A4942"/>
    <w:rsid w:val="009E27D5"/>
    <w:rsid w:val="00A33DA9"/>
    <w:rsid w:val="00A435DA"/>
    <w:rsid w:val="00AB4358"/>
    <w:rsid w:val="00AE0AB6"/>
    <w:rsid w:val="00B57E2A"/>
    <w:rsid w:val="00B6599C"/>
    <w:rsid w:val="00BB2C3C"/>
    <w:rsid w:val="00BC6B2C"/>
    <w:rsid w:val="00BF0ED0"/>
    <w:rsid w:val="00C0257E"/>
    <w:rsid w:val="00C15A1B"/>
    <w:rsid w:val="00C31063"/>
    <w:rsid w:val="00C73B3C"/>
    <w:rsid w:val="00C77269"/>
    <w:rsid w:val="00C82708"/>
    <w:rsid w:val="00CB6CDE"/>
    <w:rsid w:val="00CE5A76"/>
    <w:rsid w:val="00D1341E"/>
    <w:rsid w:val="00D17DC8"/>
    <w:rsid w:val="00D51B05"/>
    <w:rsid w:val="00D7456E"/>
    <w:rsid w:val="00DA63DB"/>
    <w:rsid w:val="00DB7D28"/>
    <w:rsid w:val="00E33389"/>
    <w:rsid w:val="00E35431"/>
    <w:rsid w:val="00ED66EE"/>
    <w:rsid w:val="00EF2187"/>
    <w:rsid w:val="00F01B9D"/>
    <w:rsid w:val="00F157CD"/>
    <w:rsid w:val="00F177DD"/>
    <w:rsid w:val="00F21101"/>
    <w:rsid w:val="00F878BD"/>
    <w:rsid w:val="00FB0E3C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738"/>
  <w15:docId w15:val="{2D5440CC-ED5A-46B7-9DD7-2E4F48E5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7C1A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387C1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387C1A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7C1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87C1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387C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5A1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15A1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A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15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E3C6-D17E-47E8-988C-ADB4FDB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3</cp:revision>
  <cp:lastPrinted>2025-09-17T13:50:00Z</cp:lastPrinted>
  <dcterms:created xsi:type="dcterms:W3CDTF">2025-11-25T13:40:00Z</dcterms:created>
  <dcterms:modified xsi:type="dcterms:W3CDTF">2025-11-25T15:01:00Z</dcterms:modified>
</cp:coreProperties>
</file>