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89" w:rsidRDefault="00DE1289" w:rsidP="006827E7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91413E" w:rsidRPr="006827E7" w:rsidRDefault="0024297D" w:rsidP="006827E7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da Trigésima Quin</w:t>
      </w:r>
      <w:r w:rsidR="00CE41A4" w:rsidRPr="00CE41A4">
        <w:rPr>
          <w:rFonts w:ascii="Times New Roman" w:hAnsi="Times New Roman"/>
          <w:sz w:val="24"/>
          <w:szCs w:val="24"/>
        </w:rPr>
        <w:t>t</w:t>
      </w:r>
      <w:r w:rsidR="009F5585" w:rsidRPr="00CE41A4">
        <w:rPr>
          <w:rFonts w:ascii="Times New Roman" w:hAnsi="Times New Roman"/>
          <w:sz w:val="24"/>
          <w:szCs w:val="24"/>
        </w:rPr>
        <w:t>a</w:t>
      </w:r>
      <w:r w:rsidR="0091413E" w:rsidRPr="00CE41A4">
        <w:rPr>
          <w:rFonts w:ascii="Times New Roman" w:hAnsi="Times New Roman"/>
          <w:sz w:val="24"/>
          <w:szCs w:val="24"/>
        </w:rPr>
        <w:t xml:space="preserve"> Reunião Ordinária do Primeiro Período Legislativo da Terceira Sessão Legislativa da Nona Legislatura da Comissão Permanente de Ação e Bem-Estar Social; Educação, Cultura, Desporto e Lazer, Saúde, Meio Ambiente, Agricultura e Pecuária</w:t>
      </w:r>
      <w:r w:rsidR="00CE41A4" w:rsidRPr="00CE41A4">
        <w:rPr>
          <w:rFonts w:ascii="Times New Roman" w:hAnsi="Times New Roman"/>
          <w:sz w:val="24"/>
          <w:szCs w:val="24"/>
        </w:rPr>
        <w:t xml:space="preserve">, realizada aos vinte </w:t>
      </w:r>
      <w:r>
        <w:rPr>
          <w:rFonts w:ascii="Times New Roman" w:hAnsi="Times New Roman"/>
          <w:sz w:val="24"/>
          <w:szCs w:val="24"/>
        </w:rPr>
        <w:t>e nove(29</w:t>
      </w:r>
      <w:r w:rsidR="00CE41A4" w:rsidRPr="00CE41A4">
        <w:rPr>
          <w:rFonts w:ascii="Times New Roman" w:hAnsi="Times New Roman"/>
          <w:sz w:val="24"/>
          <w:szCs w:val="24"/>
        </w:rPr>
        <w:t>) dias do mês de outubro(10</w:t>
      </w:r>
      <w:r w:rsidR="0091413E" w:rsidRPr="00CE41A4">
        <w:rPr>
          <w:rFonts w:ascii="Times New Roman" w:hAnsi="Times New Roman"/>
          <w:sz w:val="24"/>
          <w:szCs w:val="24"/>
        </w:rPr>
        <w:t xml:space="preserve">) do ano de dois mil e dezenove (2019), às 10h00min, na Assessoria das Comissões Permanentes, sita à Avenida João Pessoa, 4463., sob a Presidência do Vereador </w:t>
      </w:r>
      <w:r w:rsidR="0091413E" w:rsidRPr="00CE41A4">
        <w:rPr>
          <w:rFonts w:ascii="Times New Roman" w:hAnsi="Times New Roman"/>
          <w:b/>
          <w:sz w:val="24"/>
          <w:szCs w:val="24"/>
        </w:rPr>
        <w:t>FRANCISCO VENTURINI,</w:t>
      </w:r>
      <w:r w:rsidR="0091413E" w:rsidRPr="00CE41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13E" w:rsidRPr="00CE41A4">
        <w:rPr>
          <w:rFonts w:ascii="Times New Roman" w:hAnsi="Times New Roman"/>
          <w:sz w:val="24"/>
          <w:szCs w:val="24"/>
        </w:rPr>
        <w:t xml:space="preserve">e a presença dos Senhores Vereadores: </w:t>
      </w:r>
      <w:r w:rsidR="0091413E" w:rsidRPr="00CE41A4">
        <w:rPr>
          <w:rFonts w:ascii="Times New Roman" w:hAnsi="Times New Roman"/>
          <w:b/>
          <w:sz w:val="24"/>
          <w:szCs w:val="24"/>
        </w:rPr>
        <w:t xml:space="preserve">ALDAIR JÚLIO PEREIRA, </w:t>
      </w:r>
      <w:r w:rsidR="0091413E" w:rsidRPr="00CE41A4">
        <w:rPr>
          <w:rFonts w:ascii="Times New Roman" w:hAnsi="Times New Roman"/>
          <w:sz w:val="24"/>
          <w:szCs w:val="24"/>
        </w:rPr>
        <w:t xml:space="preserve">Relator e </w:t>
      </w:r>
      <w:r w:rsidR="0091413E" w:rsidRPr="00CE41A4">
        <w:rPr>
          <w:rFonts w:ascii="Times New Roman" w:hAnsi="Times New Roman"/>
          <w:b/>
          <w:sz w:val="24"/>
          <w:szCs w:val="24"/>
        </w:rPr>
        <w:t xml:space="preserve">LAUDECI PEREIRA DE MENEZES, </w:t>
      </w:r>
      <w:r w:rsidR="0091413E" w:rsidRPr="00CE41A4">
        <w:rPr>
          <w:rFonts w:ascii="Times New Roman" w:hAnsi="Times New Roman"/>
          <w:sz w:val="24"/>
          <w:szCs w:val="24"/>
        </w:rPr>
        <w:t>Secretária.</w:t>
      </w:r>
      <w:r w:rsidR="009F5585" w:rsidRPr="00CE41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413E" w:rsidRPr="00CE41A4">
        <w:rPr>
          <w:rFonts w:ascii="Times New Roman" w:hAnsi="Times New Roman"/>
          <w:sz w:val="24"/>
          <w:szCs w:val="24"/>
        </w:rPr>
        <w:t xml:space="preserve">Constatada a existência legal de Quórum, e sob a proteção de Deus, o Senhor Presidente iniciou os trabalhos de hoje,  procedendo a leitura da Ordem do Dia, que constou do seguinte: </w:t>
      </w:r>
      <w:r w:rsidR="0091413E" w:rsidRPr="00CE41A4">
        <w:rPr>
          <w:rFonts w:ascii="Times New Roman" w:hAnsi="Times New Roman"/>
          <w:b/>
          <w:sz w:val="24"/>
          <w:szCs w:val="24"/>
        </w:rPr>
        <w:t>ORDEM DO DIA</w:t>
      </w:r>
      <w:r w:rsidR="0091413E" w:rsidRPr="00CE41A4">
        <w:rPr>
          <w:rFonts w:ascii="Times New Roman" w:hAnsi="Times New Roman"/>
          <w:sz w:val="24"/>
          <w:szCs w:val="24"/>
        </w:rPr>
        <w:t xml:space="preserve"> – </w:t>
      </w:r>
      <w:r w:rsidR="0091413E" w:rsidRPr="00CE41A4">
        <w:rPr>
          <w:rFonts w:ascii="Times New Roman" w:hAnsi="Times New Roman"/>
          <w:b/>
          <w:sz w:val="24"/>
          <w:szCs w:val="24"/>
        </w:rPr>
        <w:t>I</w:t>
      </w:r>
      <w:r w:rsidR="0091413E" w:rsidRPr="00CE41A4">
        <w:rPr>
          <w:rFonts w:ascii="Times New Roman" w:hAnsi="Times New Roman"/>
          <w:sz w:val="24"/>
          <w:szCs w:val="24"/>
        </w:rPr>
        <w:t xml:space="preserve"> – Apreciação da Ata da Reunião anterior; </w:t>
      </w:r>
      <w:r w:rsidRPr="006A6A3A">
        <w:rPr>
          <w:rFonts w:ascii="Times New Roman" w:hAnsi="Times New Roman"/>
          <w:b/>
          <w:bCs/>
          <w:sz w:val="24"/>
          <w:szCs w:val="24"/>
        </w:rPr>
        <w:t>II</w:t>
      </w:r>
      <w:r w:rsidRPr="006A6A3A">
        <w:rPr>
          <w:rFonts w:ascii="Times New Roman" w:hAnsi="Times New Roman"/>
          <w:bCs/>
          <w:sz w:val="24"/>
          <w:szCs w:val="24"/>
        </w:rPr>
        <w:t xml:space="preserve"> – Apreciação</w:t>
      </w:r>
      <w:r>
        <w:rPr>
          <w:rFonts w:ascii="Times New Roman" w:hAnsi="Times New Roman"/>
          <w:bCs/>
          <w:sz w:val="24"/>
          <w:szCs w:val="24"/>
        </w:rPr>
        <w:t xml:space="preserve"> do Projeto de Lei nº  104/2019- (Mens. 114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90</w:t>
      </w:r>
      <w:r w:rsidRPr="006A6A3A">
        <w:rPr>
          <w:rFonts w:ascii="Times New Roman" w:hAnsi="Times New Roman"/>
          <w:bCs/>
          <w:sz w:val="24"/>
          <w:szCs w:val="24"/>
        </w:rPr>
        <w:t xml:space="preserve">) – </w:t>
      </w:r>
      <w:r w:rsidRPr="006A6A3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6A6A3A">
        <w:rPr>
          <w:rFonts w:ascii="Times New Roman" w:hAnsi="Times New Roman"/>
          <w:bCs/>
          <w:sz w:val="24"/>
          <w:szCs w:val="24"/>
        </w:rPr>
        <w:t>, que dispõe sobre:  “</w:t>
      </w:r>
      <w:r w:rsidRPr="006A6A3A">
        <w:rPr>
          <w:rFonts w:ascii="Times New Roman" w:hAnsi="Times New Roman"/>
          <w:b/>
          <w:bCs/>
          <w:i/>
          <w:sz w:val="24"/>
          <w:szCs w:val="24"/>
        </w:rPr>
        <w:t xml:space="preserve">Altera a Lei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nº 2.871/2018”. </w:t>
      </w:r>
      <w:r w:rsidR="0091413E" w:rsidRPr="004436D9">
        <w:rPr>
          <w:rFonts w:ascii="Times New Roman" w:hAnsi="Times New Roman"/>
          <w:bCs/>
          <w:sz w:val="24"/>
          <w:szCs w:val="24"/>
        </w:rPr>
        <w:t>Feito isto, o Senhor Presidente colocou o item I em votação, sendo a Ata aprovada por unanimidade, e,</w:t>
      </w:r>
      <w:r w:rsidR="00936FE6" w:rsidRPr="004436D9">
        <w:rPr>
          <w:rFonts w:ascii="Times New Roman" w:hAnsi="Times New Roman"/>
          <w:bCs/>
          <w:sz w:val="24"/>
          <w:szCs w:val="24"/>
        </w:rPr>
        <w:t xml:space="preserve"> </w:t>
      </w:r>
      <w:r w:rsidR="0091413E" w:rsidRPr="004436D9">
        <w:rPr>
          <w:rFonts w:ascii="Times New Roman" w:hAnsi="Times New Roman"/>
          <w:bCs/>
          <w:sz w:val="24"/>
          <w:szCs w:val="24"/>
        </w:rPr>
        <w:t xml:space="preserve"> passando à deliberação do</w:t>
      </w:r>
      <w:r>
        <w:rPr>
          <w:rFonts w:ascii="Times New Roman" w:hAnsi="Times New Roman"/>
          <w:bCs/>
          <w:sz w:val="24"/>
          <w:szCs w:val="24"/>
        </w:rPr>
        <w:t xml:space="preserve"> item </w:t>
      </w:r>
      <w:r w:rsidRPr="0024297D">
        <w:rPr>
          <w:rFonts w:ascii="Times New Roman" w:hAnsi="Times New Roman"/>
          <w:b/>
          <w:bCs/>
          <w:sz w:val="24"/>
          <w:szCs w:val="24"/>
        </w:rPr>
        <w:t>II(PL nº  104/2019)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91413E" w:rsidRPr="004436D9">
        <w:rPr>
          <w:rFonts w:ascii="Times New Roman" w:hAnsi="Times New Roman"/>
          <w:bCs/>
          <w:sz w:val="24"/>
          <w:szCs w:val="24"/>
        </w:rPr>
        <w:t>após análise</w:t>
      </w:r>
      <w:r>
        <w:rPr>
          <w:rFonts w:ascii="Times New Roman" w:hAnsi="Times New Roman"/>
          <w:bCs/>
          <w:sz w:val="24"/>
          <w:szCs w:val="24"/>
        </w:rPr>
        <w:t xml:space="preserve"> a Comissão emitiu o </w:t>
      </w:r>
      <w:r w:rsidR="00817C33">
        <w:rPr>
          <w:rFonts w:ascii="Times New Roman" w:hAnsi="Times New Roman"/>
          <w:bCs/>
          <w:sz w:val="24"/>
          <w:szCs w:val="24"/>
        </w:rPr>
        <w:t>parecer nº 131/</w:t>
      </w:r>
      <w:r w:rsidR="0091413E" w:rsidRPr="004436D9">
        <w:rPr>
          <w:rFonts w:ascii="Times New Roman" w:hAnsi="Times New Roman"/>
          <w:bCs/>
          <w:sz w:val="24"/>
          <w:szCs w:val="24"/>
        </w:rPr>
        <w:t>2019 – favorável à aprovação, por sua vez a vereadora LAUDECI MENEZES, votou contra ao PL</w:t>
      </w:r>
      <w:r w:rsidR="004436D9" w:rsidRPr="004436D9">
        <w:rPr>
          <w:rFonts w:ascii="Times New Roman" w:hAnsi="Times New Roman"/>
          <w:bCs/>
          <w:sz w:val="24"/>
          <w:szCs w:val="24"/>
        </w:rPr>
        <w:t xml:space="preserve"> justificando que </w:t>
      </w:r>
      <w:r w:rsidR="00817C33">
        <w:rPr>
          <w:rFonts w:ascii="Times New Roman" w:hAnsi="Times New Roman"/>
          <w:bCs/>
          <w:sz w:val="24"/>
          <w:szCs w:val="24"/>
        </w:rPr>
        <w:t>votou contra, uma vez que o referido Projeto de Lei não se encontra devidamente instruído conforme</w:t>
      </w:r>
      <w:r w:rsidR="006827E7">
        <w:rPr>
          <w:rFonts w:ascii="Times New Roman" w:hAnsi="Times New Roman"/>
          <w:bCs/>
          <w:sz w:val="24"/>
          <w:szCs w:val="24"/>
        </w:rPr>
        <w:t xml:space="preserve"> parecer jurídico  acostado aos autos. </w:t>
      </w:r>
      <w:r w:rsidR="0091413E" w:rsidRPr="00CE41A4">
        <w:rPr>
          <w:rFonts w:ascii="Times New Roman" w:hAnsi="Times New Roman"/>
          <w:bCs/>
          <w:sz w:val="24"/>
          <w:szCs w:val="24"/>
        </w:rPr>
        <w:t xml:space="preserve">Nada mais havendo a tratar, o </w:t>
      </w:r>
      <w:r w:rsidR="0091413E" w:rsidRPr="00CE41A4">
        <w:rPr>
          <w:rFonts w:ascii="Times New Roman" w:hAnsi="Times New Roman"/>
          <w:sz w:val="24"/>
          <w:szCs w:val="24"/>
        </w:rPr>
        <w:t xml:space="preserve"> Senhor Presidente encerrou os trabalhos de hoje.  E, para constar, lavrou-se a presente Ata, que depois de lida e aprovada, vai assinada pelo Senhor Presidente, Secretário e Relator.</w:t>
      </w:r>
    </w:p>
    <w:p w:rsidR="009F7A32" w:rsidRPr="00CE41A4" w:rsidRDefault="009F7A32">
      <w:pPr>
        <w:rPr>
          <w:color w:val="FF0000"/>
        </w:rPr>
      </w:pPr>
    </w:p>
    <w:sectPr w:rsidR="009F7A32" w:rsidRPr="00CE41A4" w:rsidSect="0091413E">
      <w:headerReference w:type="default" r:id="rId6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E7" w:rsidRDefault="00F642E7" w:rsidP="0091413E">
      <w:pPr>
        <w:spacing w:after="0" w:line="240" w:lineRule="auto"/>
      </w:pPr>
      <w:r>
        <w:separator/>
      </w:r>
    </w:p>
  </w:endnote>
  <w:endnote w:type="continuationSeparator" w:id="0">
    <w:p w:rsidR="00F642E7" w:rsidRDefault="00F642E7" w:rsidP="0091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E7" w:rsidRDefault="00F642E7" w:rsidP="0091413E">
      <w:pPr>
        <w:spacing w:after="0" w:line="240" w:lineRule="auto"/>
      </w:pPr>
      <w:r>
        <w:separator/>
      </w:r>
    </w:p>
  </w:footnote>
  <w:footnote w:type="continuationSeparator" w:id="0">
    <w:p w:rsidR="00F642E7" w:rsidRDefault="00F642E7" w:rsidP="0091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3E" w:rsidRDefault="0091413E" w:rsidP="0091413E">
    <w:pPr>
      <w:pStyle w:val="Ttulo2"/>
      <w:jc w:val="left"/>
    </w:pPr>
  </w:p>
  <w:p w:rsidR="0091413E" w:rsidRDefault="0091413E" w:rsidP="0091413E">
    <w:pPr>
      <w:pStyle w:val="Ttulo2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764540" cy="822960"/>
          <wp:effectExtent l="19050" t="0" r="0" b="0"/>
          <wp:wrapNone/>
          <wp:docPr id="1" name="Imagem 2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ESTADO DE RONDÔNIA</w:t>
    </w:r>
  </w:p>
  <w:p w:rsidR="0091413E" w:rsidRDefault="0091413E" w:rsidP="0091413E">
    <w:pPr>
      <w:pStyle w:val="Ttulo4"/>
      <w:jc w:val="left"/>
      <w:rPr>
        <w:b/>
      </w:rPr>
    </w:pPr>
    <w:r>
      <w:rPr>
        <w:b/>
      </w:rPr>
      <w:t xml:space="preserve">                    PODER LEGISLATIVO</w:t>
    </w:r>
  </w:p>
  <w:p w:rsidR="0091413E" w:rsidRDefault="0091413E" w:rsidP="0091413E">
    <w:pPr>
      <w:pStyle w:val="Ttulo7"/>
      <w:jc w:val="left"/>
      <w:rPr>
        <w:b/>
      </w:rPr>
    </w:pPr>
    <w:r>
      <w:rPr>
        <w:b/>
      </w:rPr>
      <w:t xml:space="preserve">                       CÂMARA MUNICIPAL DE ROLIM DE MOURA</w:t>
    </w:r>
  </w:p>
  <w:p w:rsidR="0091413E" w:rsidRDefault="0091413E" w:rsidP="0091413E">
    <w:pPr>
      <w:pStyle w:val="Ttulo1"/>
      <w:jc w:val="center"/>
      <w:rPr>
        <w:b/>
        <w:bCs/>
        <w:sz w:val="24"/>
      </w:rPr>
    </w:pPr>
    <w:r>
      <w:rPr>
        <w:b/>
        <w:bCs/>
        <w:sz w:val="24"/>
      </w:rPr>
      <w:t>ASSESSORIA DAS COMISSÕES</w:t>
    </w:r>
  </w:p>
  <w:p w:rsidR="0091413E" w:rsidRDefault="0091413E" w:rsidP="0091413E">
    <w:pPr>
      <w:rPr>
        <w:sz w:val="20"/>
      </w:rPr>
    </w:pPr>
    <w:r>
      <w:rPr>
        <w:sz w:val="20"/>
      </w:rPr>
      <w:t>Avenida João Pessoa, 4463 – Centro – Fone: (0xx69) 3442-1629 – Rolim de Moura – Estado de Rondônia</w:t>
    </w:r>
  </w:p>
  <w:p w:rsidR="0091413E" w:rsidRDefault="009141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1413E"/>
    <w:rsid w:val="00082A5A"/>
    <w:rsid w:val="00102C01"/>
    <w:rsid w:val="00182178"/>
    <w:rsid w:val="00220118"/>
    <w:rsid w:val="0024297D"/>
    <w:rsid w:val="002C0D6A"/>
    <w:rsid w:val="002F3CB4"/>
    <w:rsid w:val="00323253"/>
    <w:rsid w:val="003454BD"/>
    <w:rsid w:val="003B18CC"/>
    <w:rsid w:val="004436D9"/>
    <w:rsid w:val="00445D60"/>
    <w:rsid w:val="00490D43"/>
    <w:rsid w:val="00493DDF"/>
    <w:rsid w:val="004A56D7"/>
    <w:rsid w:val="004C4070"/>
    <w:rsid w:val="004D031B"/>
    <w:rsid w:val="00561DDB"/>
    <w:rsid w:val="00581C3B"/>
    <w:rsid w:val="005B31C3"/>
    <w:rsid w:val="006331F9"/>
    <w:rsid w:val="006827E7"/>
    <w:rsid w:val="006E0C50"/>
    <w:rsid w:val="00735FC4"/>
    <w:rsid w:val="00782C6F"/>
    <w:rsid w:val="007A0FA4"/>
    <w:rsid w:val="00817C33"/>
    <w:rsid w:val="008B3560"/>
    <w:rsid w:val="008C2079"/>
    <w:rsid w:val="0091413E"/>
    <w:rsid w:val="00925341"/>
    <w:rsid w:val="00936FE6"/>
    <w:rsid w:val="009F5585"/>
    <w:rsid w:val="009F7A32"/>
    <w:rsid w:val="00AB0C24"/>
    <w:rsid w:val="00AC689B"/>
    <w:rsid w:val="00B10911"/>
    <w:rsid w:val="00B252AA"/>
    <w:rsid w:val="00BC7F97"/>
    <w:rsid w:val="00C32D81"/>
    <w:rsid w:val="00CE41A4"/>
    <w:rsid w:val="00CF0A20"/>
    <w:rsid w:val="00D069AD"/>
    <w:rsid w:val="00DE1289"/>
    <w:rsid w:val="00E60C70"/>
    <w:rsid w:val="00E751E2"/>
    <w:rsid w:val="00E961E7"/>
    <w:rsid w:val="00EE0CDA"/>
    <w:rsid w:val="00F60416"/>
    <w:rsid w:val="00F642E7"/>
    <w:rsid w:val="00F7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2"/>
  </w:style>
  <w:style w:type="paragraph" w:styleId="Ttulo1">
    <w:name w:val="heading 1"/>
    <w:basedOn w:val="Normal"/>
    <w:next w:val="Normal"/>
    <w:link w:val="Ttulo1Char"/>
    <w:qFormat/>
    <w:rsid w:val="0091413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413E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1413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141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41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13E"/>
  </w:style>
  <w:style w:type="paragraph" w:styleId="Rodap">
    <w:name w:val="footer"/>
    <w:basedOn w:val="Normal"/>
    <w:link w:val="RodapChar"/>
    <w:uiPriority w:val="99"/>
    <w:semiHidden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413E"/>
  </w:style>
  <w:style w:type="paragraph" w:styleId="Textodebalo">
    <w:name w:val="Balloon Text"/>
    <w:basedOn w:val="Normal"/>
    <w:link w:val="TextodebaloChar"/>
    <w:uiPriority w:val="99"/>
    <w:semiHidden/>
    <w:unhideWhenUsed/>
    <w:rsid w:val="009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13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413E"/>
    <w:rPr>
      <w:rFonts w:ascii="Times New Roman" w:eastAsia="Arial Unicode MS" w:hAnsi="Times New Roman" w:cs="Times New Roman"/>
      <w:sz w:val="28"/>
      <w:szCs w:val="24"/>
    </w:rPr>
  </w:style>
  <w:style w:type="character" w:customStyle="1" w:styleId="Ttulo2Char">
    <w:name w:val="Título 2 Char"/>
    <w:basedOn w:val="Fontepargpadro"/>
    <w:link w:val="Ttulo2"/>
    <w:semiHidden/>
    <w:rsid w:val="0091413E"/>
    <w:rPr>
      <w:rFonts w:ascii="Arial" w:eastAsia="Arial Unicode MS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semiHidden/>
    <w:rsid w:val="0091413E"/>
    <w:rPr>
      <w:rFonts w:ascii="Times New Roman" w:eastAsia="Arial Unicode MS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semiHidden/>
    <w:rsid w:val="009141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6</cp:revision>
  <dcterms:created xsi:type="dcterms:W3CDTF">2019-10-15T15:25:00Z</dcterms:created>
  <dcterms:modified xsi:type="dcterms:W3CDTF">2019-10-31T15:47:00Z</dcterms:modified>
</cp:coreProperties>
</file>