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13E" w:rsidRPr="00CE41A4" w:rsidRDefault="00CE41A4" w:rsidP="009F5585">
      <w:pPr>
        <w:pStyle w:val="SemEspaamento"/>
        <w:spacing w:after="240" w:line="360" w:lineRule="auto"/>
        <w:ind w:firstLine="1134"/>
        <w:jc w:val="both"/>
        <w:rPr>
          <w:rFonts w:ascii="Times New Roman" w:hAnsi="Times New Roman"/>
          <w:b/>
          <w:bCs/>
          <w:color w:val="FF0000"/>
          <w:sz w:val="24"/>
          <w:szCs w:val="24"/>
        </w:rPr>
      </w:pPr>
      <w:r w:rsidRPr="00CE41A4">
        <w:rPr>
          <w:rFonts w:ascii="Times New Roman" w:hAnsi="Times New Roman"/>
          <w:sz w:val="24"/>
          <w:szCs w:val="24"/>
        </w:rPr>
        <w:t>Ata da Trigésima Quart</w:t>
      </w:r>
      <w:r w:rsidR="009F5585" w:rsidRPr="00CE41A4">
        <w:rPr>
          <w:rFonts w:ascii="Times New Roman" w:hAnsi="Times New Roman"/>
          <w:sz w:val="24"/>
          <w:szCs w:val="24"/>
        </w:rPr>
        <w:t>a</w:t>
      </w:r>
      <w:r w:rsidR="0091413E" w:rsidRPr="00CE41A4">
        <w:rPr>
          <w:rFonts w:ascii="Times New Roman" w:hAnsi="Times New Roman"/>
          <w:sz w:val="24"/>
          <w:szCs w:val="24"/>
        </w:rPr>
        <w:t xml:space="preserve"> Reunião Ordinária do Primeiro Período Legislativo da Terceira Sessão Legislativa da Nona Legislatura da Comissão Permanente de Ação e Bem-Estar Social; Educação, Cultura, Desporto e Lazer, Saúde, Meio Ambiente, Agricultura e Pecuária</w:t>
      </w:r>
      <w:r w:rsidRPr="00CE41A4">
        <w:rPr>
          <w:rFonts w:ascii="Times New Roman" w:hAnsi="Times New Roman"/>
          <w:sz w:val="24"/>
          <w:szCs w:val="24"/>
        </w:rPr>
        <w:t>, realizada aos vinte e um(21) dias do mês de outubro(10</w:t>
      </w:r>
      <w:r w:rsidR="0091413E" w:rsidRPr="00CE41A4">
        <w:rPr>
          <w:rFonts w:ascii="Times New Roman" w:hAnsi="Times New Roman"/>
          <w:sz w:val="24"/>
          <w:szCs w:val="24"/>
        </w:rPr>
        <w:t xml:space="preserve">) do ano de dois mil e dezenove (2019), às 10h00min, na Assessoria das Comissões Permanentes, sita à Avenida João Pessoa, 4463., sob a Presidência do Vereador </w:t>
      </w:r>
      <w:r w:rsidR="0091413E" w:rsidRPr="00CE41A4">
        <w:rPr>
          <w:rFonts w:ascii="Times New Roman" w:hAnsi="Times New Roman"/>
          <w:b/>
          <w:sz w:val="24"/>
          <w:szCs w:val="24"/>
        </w:rPr>
        <w:t>FRANCISCO VENTURINI,</w:t>
      </w:r>
      <w:r w:rsidR="0091413E" w:rsidRPr="00CE41A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91413E" w:rsidRPr="00CE41A4">
        <w:rPr>
          <w:rFonts w:ascii="Times New Roman" w:hAnsi="Times New Roman"/>
          <w:sz w:val="24"/>
          <w:szCs w:val="24"/>
        </w:rPr>
        <w:t xml:space="preserve">e a presença dos Senhores Vereadores: </w:t>
      </w:r>
      <w:r w:rsidR="0091413E" w:rsidRPr="00CE41A4">
        <w:rPr>
          <w:rFonts w:ascii="Times New Roman" w:hAnsi="Times New Roman"/>
          <w:b/>
          <w:sz w:val="24"/>
          <w:szCs w:val="24"/>
        </w:rPr>
        <w:t xml:space="preserve">ALDAIR JÚLIO PEREIRA, </w:t>
      </w:r>
      <w:r w:rsidR="0091413E" w:rsidRPr="00CE41A4">
        <w:rPr>
          <w:rFonts w:ascii="Times New Roman" w:hAnsi="Times New Roman"/>
          <w:sz w:val="24"/>
          <w:szCs w:val="24"/>
        </w:rPr>
        <w:t xml:space="preserve">Relator e </w:t>
      </w:r>
      <w:r w:rsidR="0091413E" w:rsidRPr="00CE41A4">
        <w:rPr>
          <w:rFonts w:ascii="Times New Roman" w:hAnsi="Times New Roman"/>
          <w:b/>
          <w:sz w:val="24"/>
          <w:szCs w:val="24"/>
        </w:rPr>
        <w:t xml:space="preserve">LAUDECI PEREIRA DE MENEZES, </w:t>
      </w:r>
      <w:r w:rsidR="0091413E" w:rsidRPr="00CE41A4">
        <w:rPr>
          <w:rFonts w:ascii="Times New Roman" w:hAnsi="Times New Roman"/>
          <w:sz w:val="24"/>
          <w:szCs w:val="24"/>
        </w:rPr>
        <w:t>Secretária.</w:t>
      </w:r>
      <w:r w:rsidR="009F5585" w:rsidRPr="00CE41A4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91413E" w:rsidRPr="00CE41A4">
        <w:rPr>
          <w:rFonts w:ascii="Times New Roman" w:hAnsi="Times New Roman"/>
          <w:sz w:val="24"/>
          <w:szCs w:val="24"/>
        </w:rPr>
        <w:t xml:space="preserve">Constatada a existência legal de Quórum, e sob a proteção de Deus, o Senhor Presidente iniciou os trabalhos de hoje,  procedendo a leitura da Ordem do Dia, que constou do seguinte: </w:t>
      </w:r>
      <w:r w:rsidR="0091413E" w:rsidRPr="00CE41A4">
        <w:rPr>
          <w:rFonts w:ascii="Times New Roman" w:hAnsi="Times New Roman"/>
          <w:b/>
          <w:sz w:val="24"/>
          <w:szCs w:val="24"/>
        </w:rPr>
        <w:t>ORDEM DO DIA</w:t>
      </w:r>
      <w:r w:rsidR="0091413E" w:rsidRPr="00CE41A4">
        <w:rPr>
          <w:rFonts w:ascii="Times New Roman" w:hAnsi="Times New Roman"/>
          <w:sz w:val="24"/>
          <w:szCs w:val="24"/>
        </w:rPr>
        <w:t xml:space="preserve"> – </w:t>
      </w:r>
      <w:r w:rsidR="0091413E" w:rsidRPr="00CE41A4">
        <w:rPr>
          <w:rFonts w:ascii="Times New Roman" w:hAnsi="Times New Roman"/>
          <w:b/>
          <w:sz w:val="24"/>
          <w:szCs w:val="24"/>
        </w:rPr>
        <w:t>I</w:t>
      </w:r>
      <w:r w:rsidR="0091413E" w:rsidRPr="00CE41A4">
        <w:rPr>
          <w:rFonts w:ascii="Times New Roman" w:hAnsi="Times New Roman"/>
          <w:sz w:val="24"/>
          <w:szCs w:val="24"/>
        </w:rPr>
        <w:t xml:space="preserve"> – Apreciação da Ata da Reunião anterior; </w:t>
      </w:r>
      <w:r w:rsidRPr="004436D9">
        <w:rPr>
          <w:rFonts w:ascii="Times New Roman" w:hAnsi="Times New Roman"/>
          <w:b/>
          <w:bCs/>
          <w:sz w:val="24"/>
          <w:szCs w:val="24"/>
        </w:rPr>
        <w:t>II</w:t>
      </w:r>
      <w:r w:rsidRPr="004436D9">
        <w:rPr>
          <w:rFonts w:ascii="Times New Roman" w:hAnsi="Times New Roman"/>
          <w:bCs/>
          <w:sz w:val="24"/>
          <w:szCs w:val="24"/>
        </w:rPr>
        <w:t xml:space="preserve"> – Apreciação do Projeto de Lei  Complementar nº  032/2019- (Mens. 148 PLC </w:t>
      </w:r>
      <w:proofErr w:type="spellStart"/>
      <w:r w:rsidRPr="004436D9">
        <w:rPr>
          <w:rFonts w:ascii="Times New Roman" w:hAnsi="Times New Roman"/>
          <w:bCs/>
          <w:sz w:val="24"/>
          <w:szCs w:val="24"/>
        </w:rPr>
        <w:t>Exec</w:t>
      </w:r>
      <w:proofErr w:type="spellEnd"/>
      <w:r w:rsidRPr="004436D9">
        <w:rPr>
          <w:rFonts w:ascii="Times New Roman" w:hAnsi="Times New Roman"/>
          <w:bCs/>
          <w:sz w:val="24"/>
          <w:szCs w:val="24"/>
        </w:rPr>
        <w:t xml:space="preserve">. 27) – </w:t>
      </w:r>
      <w:r w:rsidRPr="004436D9">
        <w:rPr>
          <w:rFonts w:ascii="Times New Roman" w:hAnsi="Times New Roman"/>
          <w:b/>
          <w:bCs/>
          <w:sz w:val="24"/>
          <w:szCs w:val="24"/>
        </w:rPr>
        <w:t>EXECUTIVO MUNICIPAL</w:t>
      </w:r>
      <w:r w:rsidRPr="004436D9">
        <w:rPr>
          <w:rFonts w:ascii="Times New Roman" w:hAnsi="Times New Roman"/>
          <w:bCs/>
          <w:sz w:val="24"/>
          <w:szCs w:val="24"/>
        </w:rPr>
        <w:t>, que dispõe sobre:  “</w:t>
      </w:r>
      <w:r w:rsidRPr="004436D9">
        <w:rPr>
          <w:rFonts w:ascii="Times New Roman" w:hAnsi="Times New Roman"/>
          <w:b/>
          <w:bCs/>
          <w:i/>
          <w:sz w:val="24"/>
          <w:szCs w:val="24"/>
        </w:rPr>
        <w:t>Altera a Lei Complementar nº 290, de 26 de setembro de 2019”;</w:t>
      </w:r>
      <w:r w:rsidR="00102C01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Pr="00102C01">
        <w:rPr>
          <w:rFonts w:ascii="Times New Roman" w:hAnsi="Times New Roman"/>
          <w:b/>
          <w:bCs/>
          <w:sz w:val="24"/>
          <w:szCs w:val="24"/>
        </w:rPr>
        <w:t>III</w:t>
      </w:r>
      <w:r w:rsidRPr="00102C01">
        <w:rPr>
          <w:rFonts w:ascii="Times New Roman" w:hAnsi="Times New Roman"/>
          <w:bCs/>
          <w:sz w:val="24"/>
          <w:szCs w:val="24"/>
        </w:rPr>
        <w:t xml:space="preserve"> – Apreciação do Projeto de Lei  nº  063/2019-Substitutivo – </w:t>
      </w:r>
      <w:r w:rsidRPr="00102C01">
        <w:rPr>
          <w:rFonts w:ascii="Times New Roman" w:hAnsi="Times New Roman"/>
          <w:b/>
          <w:bCs/>
          <w:sz w:val="24"/>
          <w:szCs w:val="24"/>
        </w:rPr>
        <w:t>RENATO CESAR MORARI-PODE</w:t>
      </w:r>
      <w:r w:rsidRPr="00102C01">
        <w:rPr>
          <w:rFonts w:ascii="Times New Roman" w:hAnsi="Times New Roman"/>
          <w:bCs/>
          <w:sz w:val="24"/>
          <w:szCs w:val="24"/>
        </w:rPr>
        <w:t>, que dispõe sobre:  “</w:t>
      </w:r>
      <w:r w:rsidRPr="00102C01">
        <w:rPr>
          <w:rFonts w:ascii="Times New Roman" w:hAnsi="Times New Roman"/>
          <w:b/>
          <w:bCs/>
          <w:i/>
          <w:sz w:val="24"/>
          <w:szCs w:val="24"/>
        </w:rPr>
        <w:t>Dispõe sobre a regulamentação da reprodução e eliminação da vida de cães e gatos”;</w:t>
      </w:r>
      <w:r w:rsidR="00B252AA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Pr="00B252AA">
        <w:rPr>
          <w:rFonts w:ascii="Times New Roman" w:hAnsi="Times New Roman"/>
          <w:b/>
          <w:bCs/>
          <w:sz w:val="24"/>
          <w:szCs w:val="24"/>
        </w:rPr>
        <w:t>IV</w:t>
      </w:r>
      <w:r w:rsidRPr="00B252AA">
        <w:rPr>
          <w:rFonts w:ascii="Times New Roman" w:hAnsi="Times New Roman"/>
          <w:bCs/>
          <w:sz w:val="24"/>
          <w:szCs w:val="24"/>
        </w:rPr>
        <w:t xml:space="preserve"> – Apreciação do Projeto de Lei nº 103/2019 – </w:t>
      </w:r>
      <w:r w:rsidRPr="00B252AA">
        <w:rPr>
          <w:rFonts w:ascii="Times New Roman" w:hAnsi="Times New Roman"/>
          <w:b/>
          <w:bCs/>
          <w:sz w:val="24"/>
          <w:szCs w:val="24"/>
        </w:rPr>
        <w:t>LAUDECI PEREIRA DE MENEZES</w:t>
      </w:r>
      <w:r w:rsidRPr="00B252AA">
        <w:rPr>
          <w:rFonts w:ascii="Times New Roman" w:hAnsi="Times New Roman"/>
          <w:bCs/>
          <w:sz w:val="24"/>
          <w:szCs w:val="24"/>
        </w:rPr>
        <w:t>, que dispõe sobre:  “</w:t>
      </w:r>
      <w:r w:rsidRPr="00B252AA">
        <w:rPr>
          <w:rFonts w:ascii="Times New Roman" w:hAnsi="Times New Roman"/>
          <w:b/>
          <w:bCs/>
          <w:i/>
          <w:sz w:val="24"/>
          <w:szCs w:val="24"/>
        </w:rPr>
        <w:t>Institui autonomia a gestante, possibilitando a opção pelo parto cesariano, a partir da trigésima nona semana de gestação, bem como a analgesia, mesmo quando escolhido o parto normal, no Município de Rolim de Moura”;</w:t>
      </w:r>
      <w:r w:rsidR="00561DDB" w:rsidRPr="00B252AA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="00B252AA" w:rsidRPr="00B252AA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Pr="00B252AA">
        <w:rPr>
          <w:rFonts w:ascii="Times New Roman" w:hAnsi="Times New Roman"/>
          <w:b/>
          <w:bCs/>
          <w:sz w:val="24"/>
          <w:szCs w:val="24"/>
        </w:rPr>
        <w:t>V</w:t>
      </w:r>
      <w:r w:rsidRPr="00B252AA">
        <w:rPr>
          <w:rFonts w:ascii="Times New Roman" w:hAnsi="Times New Roman"/>
          <w:bCs/>
          <w:sz w:val="24"/>
          <w:szCs w:val="24"/>
        </w:rPr>
        <w:t xml:space="preserve"> – Apreciação do Projeto de Lei nº 104/2019(Mens. 114 PL </w:t>
      </w:r>
      <w:proofErr w:type="spellStart"/>
      <w:r w:rsidRPr="00B252AA">
        <w:rPr>
          <w:rFonts w:ascii="Times New Roman" w:hAnsi="Times New Roman"/>
          <w:bCs/>
          <w:sz w:val="24"/>
          <w:szCs w:val="24"/>
        </w:rPr>
        <w:t>Exec</w:t>
      </w:r>
      <w:proofErr w:type="spellEnd"/>
      <w:r w:rsidRPr="00B252AA">
        <w:rPr>
          <w:rFonts w:ascii="Times New Roman" w:hAnsi="Times New Roman"/>
          <w:bCs/>
          <w:sz w:val="24"/>
          <w:szCs w:val="24"/>
        </w:rPr>
        <w:t xml:space="preserve">. 90) – </w:t>
      </w:r>
      <w:r w:rsidRPr="00B252AA">
        <w:rPr>
          <w:rFonts w:ascii="Times New Roman" w:hAnsi="Times New Roman"/>
          <w:b/>
          <w:bCs/>
          <w:sz w:val="24"/>
          <w:szCs w:val="24"/>
        </w:rPr>
        <w:t>EXECUTIVO MUNICIPAL</w:t>
      </w:r>
      <w:r w:rsidRPr="00B252AA">
        <w:rPr>
          <w:rFonts w:ascii="Times New Roman" w:hAnsi="Times New Roman"/>
          <w:bCs/>
          <w:sz w:val="24"/>
          <w:szCs w:val="24"/>
        </w:rPr>
        <w:t>, que dispõe sobre:  “</w:t>
      </w:r>
      <w:r w:rsidRPr="00B252AA">
        <w:rPr>
          <w:rFonts w:ascii="Times New Roman" w:hAnsi="Times New Roman"/>
          <w:b/>
          <w:bCs/>
          <w:i/>
          <w:sz w:val="24"/>
          <w:szCs w:val="24"/>
        </w:rPr>
        <w:t>Altera Lei nº 2.871/2018”;</w:t>
      </w:r>
      <w:r w:rsidR="00561DDB" w:rsidRPr="00B252AA">
        <w:rPr>
          <w:rFonts w:ascii="Times New Roman" w:hAnsi="Times New Roman"/>
          <w:b/>
          <w:bCs/>
          <w:i/>
          <w:sz w:val="24"/>
          <w:szCs w:val="24"/>
        </w:rPr>
        <w:t xml:space="preserve"> (retirado da pauta, atendendo requerimento verbal do Ver. Aldo)</w:t>
      </w:r>
      <w:r w:rsidR="00B252AA" w:rsidRPr="00B252AA">
        <w:rPr>
          <w:rFonts w:ascii="Times New Roman" w:hAnsi="Times New Roman"/>
          <w:b/>
          <w:bCs/>
          <w:i/>
          <w:sz w:val="24"/>
          <w:szCs w:val="24"/>
        </w:rPr>
        <w:t xml:space="preserve">; </w:t>
      </w:r>
      <w:r w:rsidRPr="00B252AA">
        <w:rPr>
          <w:rFonts w:ascii="Times New Roman" w:hAnsi="Times New Roman"/>
          <w:b/>
          <w:bCs/>
          <w:sz w:val="24"/>
          <w:szCs w:val="24"/>
        </w:rPr>
        <w:t>VI</w:t>
      </w:r>
      <w:r w:rsidRPr="00B252AA">
        <w:rPr>
          <w:rFonts w:ascii="Times New Roman" w:hAnsi="Times New Roman"/>
          <w:bCs/>
          <w:sz w:val="24"/>
          <w:szCs w:val="24"/>
        </w:rPr>
        <w:t xml:space="preserve"> – Apreciação do Projeto de Lei nº 117/201- (Mens. 126 PL </w:t>
      </w:r>
      <w:proofErr w:type="spellStart"/>
      <w:r w:rsidRPr="00B252AA">
        <w:rPr>
          <w:rFonts w:ascii="Times New Roman" w:hAnsi="Times New Roman"/>
          <w:bCs/>
          <w:sz w:val="24"/>
          <w:szCs w:val="24"/>
        </w:rPr>
        <w:t>Exec</w:t>
      </w:r>
      <w:proofErr w:type="spellEnd"/>
      <w:r w:rsidRPr="00B252AA">
        <w:rPr>
          <w:rFonts w:ascii="Times New Roman" w:hAnsi="Times New Roman"/>
          <w:bCs/>
          <w:sz w:val="24"/>
          <w:szCs w:val="24"/>
        </w:rPr>
        <w:t xml:space="preserve">. 102) – </w:t>
      </w:r>
      <w:r w:rsidRPr="00B252AA">
        <w:rPr>
          <w:rFonts w:ascii="Times New Roman" w:hAnsi="Times New Roman"/>
          <w:b/>
          <w:bCs/>
          <w:sz w:val="24"/>
          <w:szCs w:val="24"/>
        </w:rPr>
        <w:t>EXECUTIVO MUNICIPAL</w:t>
      </w:r>
      <w:r w:rsidRPr="00B252AA">
        <w:rPr>
          <w:rFonts w:ascii="Times New Roman" w:hAnsi="Times New Roman"/>
          <w:bCs/>
          <w:sz w:val="24"/>
          <w:szCs w:val="24"/>
        </w:rPr>
        <w:t>, que dispõe sobre:  “</w:t>
      </w:r>
      <w:r w:rsidRPr="00B252AA">
        <w:rPr>
          <w:rFonts w:ascii="Times New Roman" w:hAnsi="Times New Roman"/>
          <w:b/>
          <w:bCs/>
          <w:i/>
          <w:sz w:val="24"/>
          <w:szCs w:val="24"/>
        </w:rPr>
        <w:t xml:space="preserve">Autoriza abertura de crédito adicional especial por superávit financeiro no valor de R$ 55.999,24”; </w:t>
      </w:r>
      <w:r w:rsidRPr="00B252AA">
        <w:rPr>
          <w:rFonts w:ascii="Times New Roman" w:hAnsi="Times New Roman"/>
          <w:bCs/>
          <w:i/>
          <w:sz w:val="24"/>
          <w:szCs w:val="24"/>
        </w:rPr>
        <w:t>Secretaria Municipal de Saúde – aquisição de equipamentos e material permanente CAPS – SIAFI 07851.282000/1160-09</w:t>
      </w:r>
      <w:r w:rsidR="00B252AA" w:rsidRPr="00B252AA">
        <w:rPr>
          <w:rFonts w:ascii="Times New Roman" w:hAnsi="Times New Roman"/>
          <w:bCs/>
          <w:i/>
          <w:sz w:val="24"/>
          <w:szCs w:val="24"/>
        </w:rPr>
        <w:t xml:space="preserve">; </w:t>
      </w:r>
      <w:r w:rsidRPr="00B252AA">
        <w:rPr>
          <w:rFonts w:ascii="Times New Roman" w:hAnsi="Times New Roman"/>
          <w:b/>
          <w:bCs/>
          <w:sz w:val="24"/>
          <w:szCs w:val="24"/>
        </w:rPr>
        <w:t>VII</w:t>
      </w:r>
      <w:r w:rsidRPr="00B252AA">
        <w:rPr>
          <w:rFonts w:ascii="Times New Roman" w:hAnsi="Times New Roman"/>
          <w:bCs/>
          <w:sz w:val="24"/>
          <w:szCs w:val="24"/>
        </w:rPr>
        <w:t xml:space="preserve"> – Apreciação do Projeto de Lei nº 118/2019-(Mens. 127 PL </w:t>
      </w:r>
      <w:proofErr w:type="spellStart"/>
      <w:r w:rsidRPr="00B252AA">
        <w:rPr>
          <w:rFonts w:ascii="Times New Roman" w:hAnsi="Times New Roman"/>
          <w:bCs/>
          <w:sz w:val="24"/>
          <w:szCs w:val="24"/>
        </w:rPr>
        <w:t>Exec</w:t>
      </w:r>
      <w:proofErr w:type="spellEnd"/>
      <w:r w:rsidRPr="00B252AA">
        <w:rPr>
          <w:rFonts w:ascii="Times New Roman" w:hAnsi="Times New Roman"/>
          <w:bCs/>
          <w:sz w:val="24"/>
          <w:szCs w:val="24"/>
        </w:rPr>
        <w:t xml:space="preserve">. 103) – </w:t>
      </w:r>
      <w:r w:rsidRPr="00B252AA">
        <w:rPr>
          <w:rFonts w:ascii="Times New Roman" w:hAnsi="Times New Roman"/>
          <w:b/>
          <w:bCs/>
          <w:sz w:val="24"/>
          <w:szCs w:val="24"/>
        </w:rPr>
        <w:t>EXECUTIVO MUNICIPAL</w:t>
      </w:r>
      <w:r w:rsidRPr="00B252AA">
        <w:rPr>
          <w:rFonts w:ascii="Times New Roman" w:hAnsi="Times New Roman"/>
          <w:bCs/>
          <w:sz w:val="24"/>
          <w:szCs w:val="24"/>
        </w:rPr>
        <w:t>, que dispõe sobre:  “</w:t>
      </w:r>
      <w:r w:rsidRPr="00B252AA">
        <w:rPr>
          <w:rFonts w:ascii="Times New Roman" w:hAnsi="Times New Roman"/>
          <w:b/>
          <w:bCs/>
          <w:i/>
          <w:sz w:val="24"/>
          <w:szCs w:val="24"/>
        </w:rPr>
        <w:t xml:space="preserve">Autoriza abertura de crédito adicional especial por superávit financeiro no valor de R$ 56.789,65”; </w:t>
      </w:r>
      <w:r w:rsidRPr="00B252AA">
        <w:rPr>
          <w:rFonts w:ascii="Times New Roman" w:hAnsi="Times New Roman"/>
          <w:bCs/>
          <w:i/>
          <w:sz w:val="24"/>
          <w:szCs w:val="24"/>
        </w:rPr>
        <w:t>Secretaria Municipal de Saúde – aquisição de material permanente – UBS SIAFI 07851.282000/1150-17</w:t>
      </w:r>
      <w:r w:rsidR="00B252AA" w:rsidRPr="00B252AA">
        <w:rPr>
          <w:rFonts w:ascii="Times New Roman" w:hAnsi="Times New Roman"/>
          <w:bCs/>
          <w:i/>
          <w:sz w:val="24"/>
          <w:szCs w:val="24"/>
        </w:rPr>
        <w:t xml:space="preserve">; </w:t>
      </w:r>
      <w:r w:rsidRPr="00B252AA">
        <w:rPr>
          <w:rFonts w:ascii="Times New Roman" w:hAnsi="Times New Roman"/>
          <w:b/>
          <w:bCs/>
          <w:sz w:val="24"/>
          <w:szCs w:val="24"/>
        </w:rPr>
        <w:t>VIII</w:t>
      </w:r>
      <w:r w:rsidRPr="00B252AA">
        <w:rPr>
          <w:rFonts w:ascii="Times New Roman" w:hAnsi="Times New Roman"/>
          <w:bCs/>
          <w:sz w:val="24"/>
          <w:szCs w:val="24"/>
        </w:rPr>
        <w:t xml:space="preserve"> – Apreciação do Projeto de Lei nº 120/2019-(Mens. 129 PL </w:t>
      </w:r>
      <w:proofErr w:type="spellStart"/>
      <w:r w:rsidRPr="00B252AA">
        <w:rPr>
          <w:rFonts w:ascii="Times New Roman" w:hAnsi="Times New Roman"/>
          <w:bCs/>
          <w:sz w:val="24"/>
          <w:szCs w:val="24"/>
        </w:rPr>
        <w:t>Exec</w:t>
      </w:r>
      <w:proofErr w:type="spellEnd"/>
      <w:r w:rsidRPr="00B252AA">
        <w:rPr>
          <w:rFonts w:ascii="Times New Roman" w:hAnsi="Times New Roman"/>
          <w:bCs/>
          <w:sz w:val="24"/>
          <w:szCs w:val="24"/>
        </w:rPr>
        <w:t xml:space="preserve">. 105) – </w:t>
      </w:r>
      <w:r w:rsidRPr="00B252AA">
        <w:rPr>
          <w:rFonts w:ascii="Times New Roman" w:hAnsi="Times New Roman"/>
          <w:b/>
          <w:bCs/>
          <w:sz w:val="24"/>
          <w:szCs w:val="24"/>
        </w:rPr>
        <w:t>EXECUTIVO MUNICIPAL</w:t>
      </w:r>
      <w:r w:rsidRPr="00B252AA">
        <w:rPr>
          <w:rFonts w:ascii="Times New Roman" w:hAnsi="Times New Roman"/>
          <w:bCs/>
          <w:sz w:val="24"/>
          <w:szCs w:val="24"/>
        </w:rPr>
        <w:t>, que dispõe sobre:  “</w:t>
      </w:r>
      <w:r w:rsidRPr="00B252AA">
        <w:rPr>
          <w:rFonts w:ascii="Times New Roman" w:hAnsi="Times New Roman"/>
          <w:b/>
          <w:bCs/>
          <w:i/>
          <w:sz w:val="24"/>
          <w:szCs w:val="24"/>
        </w:rPr>
        <w:t xml:space="preserve">Autoriza abertura de crédito adicional especial por superávit financeiro no valor de </w:t>
      </w:r>
      <w:r w:rsidRPr="00B252AA">
        <w:rPr>
          <w:rFonts w:ascii="Times New Roman" w:hAnsi="Times New Roman"/>
          <w:b/>
          <w:bCs/>
          <w:i/>
          <w:sz w:val="24"/>
          <w:szCs w:val="24"/>
        </w:rPr>
        <w:lastRenderedPageBreak/>
        <w:t xml:space="preserve">R$ 38.687,52”, </w:t>
      </w:r>
      <w:r w:rsidRPr="00B252AA">
        <w:rPr>
          <w:rFonts w:ascii="Times New Roman" w:hAnsi="Times New Roman"/>
          <w:bCs/>
          <w:i/>
          <w:sz w:val="24"/>
          <w:szCs w:val="24"/>
        </w:rPr>
        <w:t>Secretaria Municipal de Saúde – aquisição de material permanente – UBS Nova Estrela – SIAFI 07851.282000/1150-16</w:t>
      </w:r>
      <w:r w:rsidR="00B252AA" w:rsidRPr="00B252AA">
        <w:rPr>
          <w:rFonts w:ascii="Times New Roman" w:hAnsi="Times New Roman"/>
          <w:bCs/>
          <w:i/>
          <w:sz w:val="24"/>
          <w:szCs w:val="24"/>
        </w:rPr>
        <w:t xml:space="preserve">; </w:t>
      </w:r>
      <w:r w:rsidRPr="00B252AA">
        <w:rPr>
          <w:rFonts w:ascii="Times New Roman" w:hAnsi="Times New Roman"/>
          <w:b/>
          <w:bCs/>
          <w:sz w:val="24"/>
          <w:szCs w:val="24"/>
        </w:rPr>
        <w:t>IX</w:t>
      </w:r>
      <w:r w:rsidRPr="00B252AA">
        <w:rPr>
          <w:rFonts w:ascii="Times New Roman" w:hAnsi="Times New Roman"/>
          <w:bCs/>
          <w:sz w:val="24"/>
          <w:szCs w:val="24"/>
        </w:rPr>
        <w:t xml:space="preserve"> – Apreciação do Projeto de Lei nº 121/2019 (Mens. 130 PL </w:t>
      </w:r>
      <w:proofErr w:type="spellStart"/>
      <w:r w:rsidRPr="00B252AA">
        <w:rPr>
          <w:rFonts w:ascii="Times New Roman" w:hAnsi="Times New Roman"/>
          <w:bCs/>
          <w:sz w:val="24"/>
          <w:szCs w:val="24"/>
        </w:rPr>
        <w:t>Exec</w:t>
      </w:r>
      <w:proofErr w:type="spellEnd"/>
      <w:r w:rsidRPr="00B252AA">
        <w:rPr>
          <w:rFonts w:ascii="Times New Roman" w:hAnsi="Times New Roman"/>
          <w:bCs/>
          <w:sz w:val="24"/>
          <w:szCs w:val="24"/>
        </w:rPr>
        <w:t xml:space="preserve">. 106) – </w:t>
      </w:r>
      <w:r w:rsidRPr="00B252AA">
        <w:rPr>
          <w:rFonts w:ascii="Times New Roman" w:hAnsi="Times New Roman"/>
          <w:b/>
          <w:bCs/>
          <w:sz w:val="24"/>
          <w:szCs w:val="24"/>
        </w:rPr>
        <w:t>EXECUTIVO MUNICIPAL</w:t>
      </w:r>
      <w:r w:rsidRPr="00B252AA">
        <w:rPr>
          <w:rFonts w:ascii="Times New Roman" w:hAnsi="Times New Roman"/>
          <w:bCs/>
          <w:sz w:val="24"/>
          <w:szCs w:val="24"/>
        </w:rPr>
        <w:t>, que dispõe sobre: “</w:t>
      </w:r>
      <w:r w:rsidRPr="00B252AA">
        <w:rPr>
          <w:rFonts w:ascii="Times New Roman" w:hAnsi="Times New Roman"/>
          <w:b/>
          <w:bCs/>
          <w:i/>
          <w:sz w:val="24"/>
          <w:szCs w:val="24"/>
        </w:rPr>
        <w:t>Autoriza abertura de crédito adicional especial por superávit financeiro no valor de R$ 6.829,49</w:t>
      </w:r>
      <w:r w:rsidRPr="00B252AA">
        <w:rPr>
          <w:rFonts w:ascii="Times New Roman" w:hAnsi="Times New Roman"/>
          <w:bCs/>
          <w:sz w:val="24"/>
          <w:szCs w:val="24"/>
        </w:rPr>
        <w:t xml:space="preserve">”; </w:t>
      </w:r>
      <w:r w:rsidRPr="00B252AA">
        <w:rPr>
          <w:rFonts w:ascii="Times New Roman" w:hAnsi="Times New Roman"/>
          <w:bCs/>
          <w:i/>
          <w:sz w:val="24"/>
          <w:szCs w:val="24"/>
        </w:rPr>
        <w:t>Secretaria Municipal de Saúde – aquisição de material permanente – Centro de Atenção Psicossocial – FIAFI 07851.282000/1150-11</w:t>
      </w:r>
      <w:r w:rsidR="00B252AA" w:rsidRPr="00B252AA">
        <w:rPr>
          <w:rFonts w:ascii="Times New Roman" w:hAnsi="Times New Roman"/>
          <w:bCs/>
          <w:i/>
          <w:sz w:val="24"/>
          <w:szCs w:val="24"/>
        </w:rPr>
        <w:t xml:space="preserve">; </w:t>
      </w:r>
      <w:r w:rsidRPr="00B252AA">
        <w:rPr>
          <w:rFonts w:ascii="Times New Roman" w:hAnsi="Times New Roman"/>
          <w:b/>
          <w:bCs/>
          <w:sz w:val="24"/>
          <w:szCs w:val="24"/>
        </w:rPr>
        <w:t>X</w:t>
      </w:r>
      <w:r w:rsidRPr="00B252AA">
        <w:rPr>
          <w:rFonts w:ascii="Times New Roman" w:hAnsi="Times New Roman"/>
          <w:bCs/>
          <w:sz w:val="24"/>
          <w:szCs w:val="24"/>
        </w:rPr>
        <w:t xml:space="preserve"> – Apreciação do Projeto de Lei nº 123/2019 (Mens. 132 PL </w:t>
      </w:r>
      <w:proofErr w:type="spellStart"/>
      <w:r w:rsidRPr="00B252AA">
        <w:rPr>
          <w:rFonts w:ascii="Times New Roman" w:hAnsi="Times New Roman"/>
          <w:bCs/>
          <w:sz w:val="24"/>
          <w:szCs w:val="24"/>
        </w:rPr>
        <w:t>Exec</w:t>
      </w:r>
      <w:proofErr w:type="spellEnd"/>
      <w:r w:rsidRPr="00B252AA">
        <w:rPr>
          <w:rFonts w:ascii="Times New Roman" w:hAnsi="Times New Roman"/>
          <w:bCs/>
          <w:sz w:val="24"/>
          <w:szCs w:val="24"/>
        </w:rPr>
        <w:t xml:space="preserve">. 108) – </w:t>
      </w:r>
      <w:r w:rsidRPr="00B252AA">
        <w:rPr>
          <w:rFonts w:ascii="Times New Roman" w:hAnsi="Times New Roman"/>
          <w:b/>
          <w:bCs/>
          <w:sz w:val="24"/>
          <w:szCs w:val="24"/>
        </w:rPr>
        <w:t>EXECUTIVO MUNICIPAL</w:t>
      </w:r>
      <w:r w:rsidRPr="00B252AA">
        <w:rPr>
          <w:rFonts w:ascii="Times New Roman" w:hAnsi="Times New Roman"/>
          <w:bCs/>
          <w:sz w:val="24"/>
          <w:szCs w:val="24"/>
        </w:rPr>
        <w:t>, que dispõe sobre: “</w:t>
      </w:r>
      <w:r w:rsidRPr="00B252AA">
        <w:rPr>
          <w:rFonts w:ascii="Times New Roman" w:hAnsi="Times New Roman"/>
          <w:b/>
          <w:bCs/>
          <w:i/>
          <w:sz w:val="24"/>
          <w:szCs w:val="24"/>
        </w:rPr>
        <w:t>Autoriza abertura de crédito adicional especial por superávit financeiro no valor de R$ 124.944,47</w:t>
      </w:r>
      <w:r w:rsidRPr="00B252AA">
        <w:rPr>
          <w:rFonts w:ascii="Times New Roman" w:hAnsi="Times New Roman"/>
          <w:bCs/>
          <w:sz w:val="24"/>
          <w:szCs w:val="24"/>
        </w:rPr>
        <w:t xml:space="preserve">”; </w:t>
      </w:r>
      <w:r w:rsidRPr="00B252AA">
        <w:rPr>
          <w:rFonts w:ascii="Times New Roman" w:hAnsi="Times New Roman"/>
          <w:bCs/>
          <w:i/>
          <w:sz w:val="24"/>
          <w:szCs w:val="24"/>
        </w:rPr>
        <w:t>Secretaria Municipal de Saúde – aquisição de material permanente – Policlínica – SIAFI 07851.282000/1150-14</w:t>
      </w:r>
      <w:r w:rsidR="00B252AA" w:rsidRPr="00B252AA">
        <w:rPr>
          <w:rFonts w:ascii="Times New Roman" w:hAnsi="Times New Roman"/>
          <w:bCs/>
          <w:i/>
          <w:sz w:val="24"/>
          <w:szCs w:val="24"/>
        </w:rPr>
        <w:t xml:space="preserve">; </w:t>
      </w:r>
      <w:r w:rsidRPr="00B252AA">
        <w:rPr>
          <w:rFonts w:ascii="Times New Roman" w:hAnsi="Times New Roman"/>
          <w:b/>
          <w:bCs/>
          <w:sz w:val="24"/>
          <w:szCs w:val="24"/>
        </w:rPr>
        <w:t>XI</w:t>
      </w:r>
      <w:r w:rsidRPr="00B252AA">
        <w:rPr>
          <w:rFonts w:ascii="Times New Roman" w:hAnsi="Times New Roman"/>
          <w:bCs/>
          <w:sz w:val="24"/>
          <w:szCs w:val="24"/>
        </w:rPr>
        <w:t xml:space="preserve"> – Apreciação do Projeto de Lei nº 126/2019 (Mens. 135 PL </w:t>
      </w:r>
      <w:proofErr w:type="spellStart"/>
      <w:r w:rsidRPr="00B252AA">
        <w:rPr>
          <w:rFonts w:ascii="Times New Roman" w:hAnsi="Times New Roman"/>
          <w:bCs/>
          <w:sz w:val="24"/>
          <w:szCs w:val="24"/>
        </w:rPr>
        <w:t>Exec</w:t>
      </w:r>
      <w:proofErr w:type="spellEnd"/>
      <w:r w:rsidRPr="00B252AA">
        <w:rPr>
          <w:rFonts w:ascii="Times New Roman" w:hAnsi="Times New Roman"/>
          <w:bCs/>
          <w:sz w:val="24"/>
          <w:szCs w:val="24"/>
        </w:rPr>
        <w:t xml:space="preserve">. 111) – </w:t>
      </w:r>
      <w:r w:rsidRPr="00B252AA">
        <w:rPr>
          <w:rFonts w:ascii="Times New Roman" w:hAnsi="Times New Roman"/>
          <w:b/>
          <w:bCs/>
          <w:sz w:val="24"/>
          <w:szCs w:val="24"/>
        </w:rPr>
        <w:t>EXECUTIVO MUNICIPAL</w:t>
      </w:r>
      <w:r w:rsidRPr="00B252AA">
        <w:rPr>
          <w:rFonts w:ascii="Times New Roman" w:hAnsi="Times New Roman"/>
          <w:bCs/>
          <w:sz w:val="24"/>
          <w:szCs w:val="24"/>
        </w:rPr>
        <w:t>, que dispõe sobre: “</w:t>
      </w:r>
      <w:r w:rsidRPr="00B252AA">
        <w:rPr>
          <w:rFonts w:ascii="Times New Roman" w:hAnsi="Times New Roman"/>
          <w:b/>
          <w:bCs/>
          <w:i/>
          <w:sz w:val="24"/>
          <w:szCs w:val="24"/>
        </w:rPr>
        <w:t>Autoriza abertura de crédito adicional especial por superávit financeiro no valor de R$ 129.637,72</w:t>
      </w:r>
      <w:r w:rsidRPr="00B252AA">
        <w:rPr>
          <w:rFonts w:ascii="Times New Roman" w:hAnsi="Times New Roman"/>
          <w:bCs/>
          <w:sz w:val="24"/>
          <w:szCs w:val="24"/>
        </w:rPr>
        <w:t xml:space="preserve">”. </w:t>
      </w:r>
      <w:r w:rsidRPr="00B252AA">
        <w:rPr>
          <w:rFonts w:ascii="Times New Roman" w:hAnsi="Times New Roman"/>
          <w:bCs/>
          <w:i/>
          <w:sz w:val="24"/>
          <w:szCs w:val="24"/>
        </w:rPr>
        <w:t>Secretaria Municipal de Saúde – aquisição de material permanente – Clínica de Saúde da Mulher – proposta 07851.282000/1150-09</w:t>
      </w:r>
      <w:r w:rsidR="00B252AA" w:rsidRPr="00B252AA">
        <w:rPr>
          <w:rFonts w:ascii="Times New Roman" w:hAnsi="Times New Roman"/>
          <w:bCs/>
          <w:i/>
          <w:sz w:val="24"/>
          <w:szCs w:val="24"/>
        </w:rPr>
        <w:t xml:space="preserve">; </w:t>
      </w:r>
      <w:r w:rsidRPr="00B252AA">
        <w:rPr>
          <w:rFonts w:ascii="Times New Roman" w:hAnsi="Times New Roman"/>
          <w:b/>
          <w:bCs/>
          <w:sz w:val="24"/>
          <w:szCs w:val="24"/>
        </w:rPr>
        <w:t>XII</w:t>
      </w:r>
      <w:r w:rsidRPr="00B252AA">
        <w:rPr>
          <w:rFonts w:ascii="Times New Roman" w:hAnsi="Times New Roman"/>
          <w:bCs/>
          <w:sz w:val="24"/>
          <w:szCs w:val="24"/>
        </w:rPr>
        <w:t xml:space="preserve"> – Apreciação do Projeto de Lei nº 131/2019 (Mens. 138 PL </w:t>
      </w:r>
      <w:proofErr w:type="spellStart"/>
      <w:r w:rsidRPr="00B252AA">
        <w:rPr>
          <w:rFonts w:ascii="Times New Roman" w:hAnsi="Times New Roman"/>
          <w:bCs/>
          <w:sz w:val="24"/>
          <w:szCs w:val="24"/>
        </w:rPr>
        <w:t>Exec</w:t>
      </w:r>
      <w:proofErr w:type="spellEnd"/>
      <w:r w:rsidRPr="00B252AA">
        <w:rPr>
          <w:rFonts w:ascii="Times New Roman" w:hAnsi="Times New Roman"/>
          <w:bCs/>
          <w:sz w:val="24"/>
          <w:szCs w:val="24"/>
        </w:rPr>
        <w:t xml:space="preserve">. 114) – </w:t>
      </w:r>
      <w:r w:rsidRPr="00B252AA">
        <w:rPr>
          <w:rFonts w:ascii="Times New Roman" w:hAnsi="Times New Roman"/>
          <w:b/>
          <w:bCs/>
          <w:sz w:val="24"/>
          <w:szCs w:val="24"/>
        </w:rPr>
        <w:t>EXECUTIVO MUNICIPAL</w:t>
      </w:r>
      <w:r w:rsidRPr="00B252AA">
        <w:rPr>
          <w:rFonts w:ascii="Times New Roman" w:hAnsi="Times New Roman"/>
          <w:bCs/>
          <w:sz w:val="24"/>
          <w:szCs w:val="24"/>
        </w:rPr>
        <w:t>, que dispõe sobre: “</w:t>
      </w:r>
      <w:r w:rsidRPr="00B252AA">
        <w:rPr>
          <w:rFonts w:ascii="Times New Roman" w:hAnsi="Times New Roman"/>
          <w:b/>
          <w:bCs/>
          <w:i/>
          <w:sz w:val="24"/>
          <w:szCs w:val="24"/>
        </w:rPr>
        <w:t>Dispõe sobre a regulamentação das Feiras Livres no Município de Rolim de Moura</w:t>
      </w:r>
      <w:r w:rsidRPr="00B252AA">
        <w:rPr>
          <w:rFonts w:ascii="Times New Roman" w:hAnsi="Times New Roman"/>
          <w:bCs/>
          <w:sz w:val="24"/>
          <w:szCs w:val="24"/>
        </w:rPr>
        <w:t xml:space="preserve">”. </w:t>
      </w:r>
      <w:r w:rsidRPr="00B252AA">
        <w:rPr>
          <w:rFonts w:ascii="Times New Roman" w:hAnsi="Times New Roman"/>
          <w:bCs/>
          <w:i/>
          <w:sz w:val="24"/>
          <w:szCs w:val="24"/>
        </w:rPr>
        <w:t>(anteprojeto de autoria dos vereadores Alisson Ferreira e Francisco Venturini)</w:t>
      </w:r>
      <w:r w:rsidR="00B252AA" w:rsidRPr="00B252AA">
        <w:rPr>
          <w:rFonts w:ascii="Times New Roman" w:hAnsi="Times New Roman"/>
          <w:bCs/>
          <w:i/>
          <w:sz w:val="24"/>
          <w:szCs w:val="24"/>
        </w:rPr>
        <w:t xml:space="preserve">; </w:t>
      </w:r>
      <w:r w:rsidRPr="00B252AA">
        <w:rPr>
          <w:rFonts w:ascii="Times New Roman" w:hAnsi="Times New Roman"/>
          <w:b/>
          <w:bCs/>
          <w:sz w:val="24"/>
          <w:szCs w:val="24"/>
        </w:rPr>
        <w:t>XIV</w:t>
      </w:r>
      <w:r w:rsidRPr="00B252AA">
        <w:rPr>
          <w:rFonts w:ascii="Times New Roman" w:hAnsi="Times New Roman"/>
          <w:bCs/>
          <w:sz w:val="24"/>
          <w:szCs w:val="24"/>
        </w:rPr>
        <w:t xml:space="preserve"> – Apreciação do Projeto de Lei nº 133/2019 (Mens. 140 PL </w:t>
      </w:r>
      <w:proofErr w:type="spellStart"/>
      <w:r w:rsidRPr="00B252AA">
        <w:rPr>
          <w:rFonts w:ascii="Times New Roman" w:hAnsi="Times New Roman"/>
          <w:bCs/>
          <w:sz w:val="24"/>
          <w:szCs w:val="24"/>
        </w:rPr>
        <w:t>Exec</w:t>
      </w:r>
      <w:proofErr w:type="spellEnd"/>
      <w:r w:rsidRPr="00B252AA">
        <w:rPr>
          <w:rFonts w:ascii="Times New Roman" w:hAnsi="Times New Roman"/>
          <w:bCs/>
          <w:sz w:val="24"/>
          <w:szCs w:val="24"/>
        </w:rPr>
        <w:t xml:space="preserve">. 116) – </w:t>
      </w:r>
      <w:r w:rsidRPr="00B252AA">
        <w:rPr>
          <w:rFonts w:ascii="Times New Roman" w:hAnsi="Times New Roman"/>
          <w:b/>
          <w:bCs/>
          <w:sz w:val="24"/>
          <w:szCs w:val="24"/>
        </w:rPr>
        <w:t>EXECUTIVO MUNICIPAL</w:t>
      </w:r>
      <w:r w:rsidRPr="00B252AA">
        <w:rPr>
          <w:rFonts w:ascii="Times New Roman" w:hAnsi="Times New Roman"/>
          <w:bCs/>
          <w:sz w:val="24"/>
          <w:szCs w:val="24"/>
        </w:rPr>
        <w:t>, que dispõe sobre: “</w:t>
      </w:r>
      <w:r w:rsidRPr="00B252AA">
        <w:rPr>
          <w:rFonts w:ascii="Times New Roman" w:hAnsi="Times New Roman"/>
          <w:b/>
          <w:bCs/>
          <w:i/>
          <w:sz w:val="24"/>
          <w:szCs w:val="24"/>
        </w:rPr>
        <w:t>Autoriza abertura de crédito adicional suplementar por excesso de arrecadação de recursos vinculados a receita no valor de R$ 95.000,00 e autoriza abertura de crédito adicional especial por anulação de dotação no valor de R$ 11.124,00”</w:t>
      </w:r>
      <w:r w:rsidRPr="00B252AA">
        <w:rPr>
          <w:rFonts w:ascii="Times New Roman" w:hAnsi="Times New Roman"/>
          <w:bCs/>
          <w:sz w:val="24"/>
          <w:szCs w:val="24"/>
        </w:rPr>
        <w:t xml:space="preserve">. </w:t>
      </w:r>
      <w:r w:rsidRPr="00B252AA">
        <w:rPr>
          <w:rFonts w:ascii="Times New Roman" w:hAnsi="Times New Roman"/>
          <w:bCs/>
          <w:i/>
          <w:sz w:val="24"/>
          <w:szCs w:val="24"/>
        </w:rPr>
        <w:t>Secretaria Municipal de Educação e Cultura – construção de plataforma/desembarque e pátio Escola José Veríssimo – Convênio 137/PGE-2</w:t>
      </w:r>
      <w:r w:rsidR="00B252AA" w:rsidRPr="00B252AA">
        <w:rPr>
          <w:rFonts w:ascii="Times New Roman" w:hAnsi="Times New Roman"/>
          <w:bCs/>
          <w:i/>
          <w:sz w:val="24"/>
          <w:szCs w:val="24"/>
        </w:rPr>
        <w:t xml:space="preserve">; </w:t>
      </w:r>
      <w:r w:rsidRPr="00B252AA">
        <w:rPr>
          <w:rFonts w:ascii="Times New Roman" w:hAnsi="Times New Roman"/>
          <w:b/>
          <w:bCs/>
          <w:sz w:val="24"/>
          <w:szCs w:val="24"/>
        </w:rPr>
        <w:t>XV</w:t>
      </w:r>
      <w:r w:rsidRPr="00B252AA">
        <w:rPr>
          <w:rFonts w:ascii="Times New Roman" w:hAnsi="Times New Roman"/>
          <w:bCs/>
          <w:sz w:val="24"/>
          <w:szCs w:val="24"/>
        </w:rPr>
        <w:t xml:space="preserve"> – Apreciação do Projeto de Lei nº 134/2019 (Mens. 141 PL </w:t>
      </w:r>
      <w:proofErr w:type="spellStart"/>
      <w:r w:rsidRPr="00B252AA">
        <w:rPr>
          <w:rFonts w:ascii="Times New Roman" w:hAnsi="Times New Roman"/>
          <w:bCs/>
          <w:sz w:val="24"/>
          <w:szCs w:val="24"/>
        </w:rPr>
        <w:t>Exec</w:t>
      </w:r>
      <w:proofErr w:type="spellEnd"/>
      <w:r w:rsidRPr="00B252AA">
        <w:rPr>
          <w:rFonts w:ascii="Times New Roman" w:hAnsi="Times New Roman"/>
          <w:bCs/>
          <w:sz w:val="24"/>
          <w:szCs w:val="24"/>
        </w:rPr>
        <w:t xml:space="preserve">. 117) – </w:t>
      </w:r>
      <w:r w:rsidRPr="00B252AA">
        <w:rPr>
          <w:rFonts w:ascii="Times New Roman" w:hAnsi="Times New Roman"/>
          <w:b/>
          <w:bCs/>
          <w:sz w:val="24"/>
          <w:szCs w:val="24"/>
        </w:rPr>
        <w:t>EXECUTIVO MUNICIPAL</w:t>
      </w:r>
      <w:r w:rsidRPr="00B252AA">
        <w:rPr>
          <w:rFonts w:ascii="Times New Roman" w:hAnsi="Times New Roman"/>
          <w:bCs/>
          <w:sz w:val="24"/>
          <w:szCs w:val="24"/>
        </w:rPr>
        <w:t>, que dispõe sobre: “</w:t>
      </w:r>
      <w:r w:rsidRPr="00B252AA">
        <w:rPr>
          <w:rFonts w:ascii="Times New Roman" w:hAnsi="Times New Roman"/>
          <w:b/>
          <w:bCs/>
          <w:i/>
          <w:sz w:val="24"/>
          <w:szCs w:val="24"/>
        </w:rPr>
        <w:t>Autoriza abertura de crédito adicional suplementar por excesso de arrecadação de recursos vinculados a receita no valor de R$ 50.000,00 e autoriza abertura de crédito adicional especial por anulação de dotação no valor de R$ 10.151,38”</w:t>
      </w:r>
      <w:r w:rsidRPr="00B252AA">
        <w:rPr>
          <w:rFonts w:ascii="Times New Roman" w:hAnsi="Times New Roman"/>
          <w:bCs/>
          <w:sz w:val="24"/>
          <w:szCs w:val="24"/>
        </w:rPr>
        <w:t xml:space="preserve">. </w:t>
      </w:r>
      <w:r w:rsidRPr="00B252AA">
        <w:rPr>
          <w:rFonts w:ascii="Times New Roman" w:hAnsi="Times New Roman"/>
          <w:bCs/>
          <w:i/>
          <w:sz w:val="24"/>
          <w:szCs w:val="24"/>
        </w:rPr>
        <w:t>Secretaria Municipal de Educação e Cultura – reforma da Escola Municipal de Educação Infantil Menino Jesus</w:t>
      </w:r>
      <w:r w:rsidR="00B252AA" w:rsidRPr="00B252AA">
        <w:rPr>
          <w:rFonts w:ascii="Times New Roman" w:hAnsi="Times New Roman"/>
          <w:bCs/>
          <w:i/>
          <w:sz w:val="24"/>
          <w:szCs w:val="24"/>
        </w:rPr>
        <w:t xml:space="preserve">; </w:t>
      </w:r>
      <w:r w:rsidRPr="00B252AA">
        <w:rPr>
          <w:rFonts w:ascii="Times New Roman" w:hAnsi="Times New Roman"/>
          <w:b/>
          <w:bCs/>
          <w:sz w:val="24"/>
          <w:szCs w:val="24"/>
        </w:rPr>
        <w:t>XVI</w:t>
      </w:r>
      <w:r w:rsidRPr="00B252AA">
        <w:rPr>
          <w:rFonts w:ascii="Times New Roman" w:hAnsi="Times New Roman"/>
          <w:bCs/>
          <w:sz w:val="24"/>
          <w:szCs w:val="24"/>
        </w:rPr>
        <w:t xml:space="preserve"> – Apreciação do Projeto de Lei nº 136/2019 (Mens. 144 PL </w:t>
      </w:r>
      <w:proofErr w:type="spellStart"/>
      <w:r w:rsidRPr="00B252AA">
        <w:rPr>
          <w:rFonts w:ascii="Times New Roman" w:hAnsi="Times New Roman"/>
          <w:bCs/>
          <w:sz w:val="24"/>
          <w:szCs w:val="24"/>
        </w:rPr>
        <w:t>Exec</w:t>
      </w:r>
      <w:proofErr w:type="spellEnd"/>
      <w:r w:rsidRPr="00B252AA">
        <w:rPr>
          <w:rFonts w:ascii="Times New Roman" w:hAnsi="Times New Roman"/>
          <w:bCs/>
          <w:sz w:val="24"/>
          <w:szCs w:val="24"/>
        </w:rPr>
        <w:t xml:space="preserve">. 120) – </w:t>
      </w:r>
      <w:r w:rsidRPr="00B252AA">
        <w:rPr>
          <w:rFonts w:ascii="Times New Roman" w:hAnsi="Times New Roman"/>
          <w:b/>
          <w:bCs/>
          <w:sz w:val="24"/>
          <w:szCs w:val="24"/>
        </w:rPr>
        <w:t>EXECUTIVO MUNICIPAL</w:t>
      </w:r>
      <w:r w:rsidRPr="00B252AA">
        <w:rPr>
          <w:rFonts w:ascii="Times New Roman" w:hAnsi="Times New Roman"/>
          <w:bCs/>
          <w:sz w:val="24"/>
          <w:szCs w:val="24"/>
        </w:rPr>
        <w:t>, que dispõe sobre: “</w:t>
      </w:r>
      <w:r w:rsidRPr="00B252AA">
        <w:rPr>
          <w:rFonts w:ascii="Times New Roman" w:hAnsi="Times New Roman"/>
          <w:b/>
          <w:bCs/>
          <w:i/>
          <w:sz w:val="24"/>
          <w:szCs w:val="24"/>
        </w:rPr>
        <w:t>Autoriza abertura de crédito adicional especial por anulação de dotação no valor de R$ 50.000,00”</w:t>
      </w:r>
      <w:r w:rsidRPr="00B252AA">
        <w:rPr>
          <w:rFonts w:ascii="Times New Roman" w:hAnsi="Times New Roman"/>
          <w:bCs/>
          <w:sz w:val="24"/>
          <w:szCs w:val="24"/>
        </w:rPr>
        <w:t xml:space="preserve">. </w:t>
      </w:r>
      <w:r w:rsidRPr="00B252AA">
        <w:rPr>
          <w:rFonts w:ascii="Times New Roman" w:hAnsi="Times New Roman"/>
          <w:bCs/>
          <w:i/>
          <w:sz w:val="24"/>
          <w:szCs w:val="24"/>
        </w:rPr>
        <w:t xml:space="preserve">Secretaria Municipal de Agricultura – </w:t>
      </w:r>
      <w:r w:rsidRPr="00B252AA">
        <w:rPr>
          <w:rFonts w:ascii="Times New Roman" w:hAnsi="Times New Roman"/>
          <w:bCs/>
          <w:i/>
          <w:sz w:val="24"/>
          <w:szCs w:val="24"/>
        </w:rPr>
        <w:lastRenderedPageBreak/>
        <w:t>Aquisição de veículo tipo Pick-up – Convênio 243/PGE-2017 – Indenização e Restituição</w:t>
      </w:r>
      <w:r w:rsidR="00B252AA" w:rsidRPr="00B252AA">
        <w:rPr>
          <w:rFonts w:ascii="Times New Roman" w:hAnsi="Times New Roman"/>
          <w:bCs/>
          <w:i/>
          <w:sz w:val="24"/>
          <w:szCs w:val="24"/>
        </w:rPr>
        <w:t xml:space="preserve">; </w:t>
      </w:r>
      <w:r w:rsidRPr="00B252AA">
        <w:rPr>
          <w:rFonts w:ascii="Times New Roman" w:hAnsi="Times New Roman"/>
          <w:b/>
          <w:bCs/>
          <w:sz w:val="24"/>
          <w:szCs w:val="24"/>
        </w:rPr>
        <w:t>XVII</w:t>
      </w:r>
      <w:r w:rsidRPr="00B252AA">
        <w:rPr>
          <w:rFonts w:ascii="Times New Roman" w:hAnsi="Times New Roman"/>
          <w:bCs/>
          <w:sz w:val="24"/>
          <w:szCs w:val="24"/>
        </w:rPr>
        <w:t xml:space="preserve"> – Apreciação do Projeto de Lei nº 137/2019 (Mens. 145 PL </w:t>
      </w:r>
      <w:proofErr w:type="spellStart"/>
      <w:r w:rsidRPr="00B252AA">
        <w:rPr>
          <w:rFonts w:ascii="Times New Roman" w:hAnsi="Times New Roman"/>
          <w:bCs/>
          <w:sz w:val="24"/>
          <w:szCs w:val="24"/>
        </w:rPr>
        <w:t>Exec</w:t>
      </w:r>
      <w:proofErr w:type="spellEnd"/>
      <w:r w:rsidRPr="00B252AA">
        <w:rPr>
          <w:rFonts w:ascii="Times New Roman" w:hAnsi="Times New Roman"/>
          <w:bCs/>
          <w:sz w:val="24"/>
          <w:szCs w:val="24"/>
        </w:rPr>
        <w:t xml:space="preserve">. 121) – </w:t>
      </w:r>
      <w:r w:rsidRPr="00B252AA">
        <w:rPr>
          <w:rFonts w:ascii="Times New Roman" w:hAnsi="Times New Roman"/>
          <w:b/>
          <w:bCs/>
          <w:sz w:val="24"/>
          <w:szCs w:val="24"/>
        </w:rPr>
        <w:t>EXECUTIVO MUNICIPAL</w:t>
      </w:r>
      <w:r w:rsidRPr="00B252AA">
        <w:rPr>
          <w:rFonts w:ascii="Times New Roman" w:hAnsi="Times New Roman"/>
          <w:bCs/>
          <w:sz w:val="24"/>
          <w:szCs w:val="24"/>
        </w:rPr>
        <w:t>, que dispõe sobre: “</w:t>
      </w:r>
      <w:r w:rsidRPr="00B252AA">
        <w:rPr>
          <w:rFonts w:ascii="Times New Roman" w:hAnsi="Times New Roman"/>
          <w:b/>
          <w:bCs/>
          <w:i/>
          <w:sz w:val="24"/>
          <w:szCs w:val="24"/>
        </w:rPr>
        <w:t>Autoriza abertura de crédito adicional especial processo de arrecadação de recursos vinculados a receita no valor de R$ 199.990,00”</w:t>
      </w:r>
      <w:r w:rsidRPr="00B252AA">
        <w:rPr>
          <w:rFonts w:ascii="Times New Roman" w:hAnsi="Times New Roman"/>
          <w:bCs/>
          <w:sz w:val="24"/>
          <w:szCs w:val="24"/>
        </w:rPr>
        <w:t xml:space="preserve">. </w:t>
      </w:r>
      <w:r w:rsidRPr="00B252AA">
        <w:rPr>
          <w:rFonts w:ascii="Times New Roman" w:hAnsi="Times New Roman"/>
          <w:bCs/>
          <w:i/>
          <w:sz w:val="24"/>
          <w:szCs w:val="24"/>
        </w:rPr>
        <w:t xml:space="preserve">Secretaria Municipal de Saúde – Aquisição de material permanente – UPS – </w:t>
      </w:r>
      <w:proofErr w:type="spellStart"/>
      <w:r w:rsidRPr="00B252AA">
        <w:rPr>
          <w:rFonts w:ascii="Times New Roman" w:hAnsi="Times New Roman"/>
          <w:bCs/>
          <w:i/>
          <w:sz w:val="24"/>
          <w:szCs w:val="24"/>
        </w:rPr>
        <w:t>Prop</w:t>
      </w:r>
      <w:proofErr w:type="spellEnd"/>
      <w:r w:rsidRPr="00B252AA">
        <w:rPr>
          <w:rFonts w:ascii="Times New Roman" w:hAnsi="Times New Roman"/>
          <w:bCs/>
          <w:i/>
          <w:sz w:val="24"/>
          <w:szCs w:val="24"/>
        </w:rPr>
        <w:t>. nº 07851.282000/1190-04</w:t>
      </w:r>
      <w:r w:rsidR="00B252AA" w:rsidRPr="00B252AA">
        <w:rPr>
          <w:rFonts w:ascii="Times New Roman" w:hAnsi="Times New Roman"/>
          <w:bCs/>
          <w:i/>
          <w:sz w:val="24"/>
          <w:szCs w:val="24"/>
        </w:rPr>
        <w:t xml:space="preserve">; </w:t>
      </w:r>
      <w:r w:rsidRPr="00B252AA">
        <w:rPr>
          <w:rFonts w:ascii="Times New Roman" w:hAnsi="Times New Roman"/>
          <w:b/>
          <w:bCs/>
          <w:sz w:val="24"/>
          <w:szCs w:val="24"/>
        </w:rPr>
        <w:t>XVII</w:t>
      </w:r>
      <w:r w:rsidRPr="00B252AA">
        <w:rPr>
          <w:rFonts w:ascii="Times New Roman" w:hAnsi="Times New Roman"/>
          <w:bCs/>
          <w:sz w:val="24"/>
          <w:szCs w:val="24"/>
        </w:rPr>
        <w:t xml:space="preserve"> – Apreciação do Projeto de Lei nº 138/2019 (Mens. 146 PL </w:t>
      </w:r>
      <w:proofErr w:type="spellStart"/>
      <w:r w:rsidRPr="00B252AA">
        <w:rPr>
          <w:rFonts w:ascii="Times New Roman" w:hAnsi="Times New Roman"/>
          <w:bCs/>
          <w:sz w:val="24"/>
          <w:szCs w:val="24"/>
        </w:rPr>
        <w:t>Exec</w:t>
      </w:r>
      <w:proofErr w:type="spellEnd"/>
      <w:r w:rsidRPr="00B252AA">
        <w:rPr>
          <w:rFonts w:ascii="Times New Roman" w:hAnsi="Times New Roman"/>
          <w:bCs/>
          <w:sz w:val="24"/>
          <w:szCs w:val="24"/>
        </w:rPr>
        <w:t xml:space="preserve">. 122) – </w:t>
      </w:r>
      <w:r w:rsidRPr="00B252AA">
        <w:rPr>
          <w:rFonts w:ascii="Times New Roman" w:hAnsi="Times New Roman"/>
          <w:b/>
          <w:bCs/>
          <w:sz w:val="24"/>
          <w:szCs w:val="24"/>
        </w:rPr>
        <w:t>EXECUTIVO MUNICIPAL</w:t>
      </w:r>
      <w:r w:rsidRPr="00B252AA">
        <w:rPr>
          <w:rFonts w:ascii="Times New Roman" w:hAnsi="Times New Roman"/>
          <w:bCs/>
          <w:sz w:val="24"/>
          <w:szCs w:val="24"/>
        </w:rPr>
        <w:t>, que dispõe sobre: “</w:t>
      </w:r>
      <w:r w:rsidRPr="00B252AA">
        <w:rPr>
          <w:rFonts w:ascii="Times New Roman" w:hAnsi="Times New Roman"/>
          <w:b/>
          <w:bCs/>
          <w:i/>
          <w:sz w:val="24"/>
          <w:szCs w:val="24"/>
        </w:rPr>
        <w:t>Autoriza abertura de crédito adicional suplementar por excesso de arrecadação de recursos vinculados a receita no valor de R$ 540.000,00 e autoriza abertura de crédito adicional especial por anulação de dotação no valor de R$ 61.776,00”</w:t>
      </w:r>
      <w:r w:rsidRPr="00B252AA">
        <w:rPr>
          <w:rFonts w:ascii="Times New Roman" w:hAnsi="Times New Roman"/>
          <w:bCs/>
          <w:sz w:val="24"/>
          <w:szCs w:val="24"/>
        </w:rPr>
        <w:t xml:space="preserve">. </w:t>
      </w:r>
      <w:r w:rsidRPr="00B252AA">
        <w:rPr>
          <w:rFonts w:ascii="Times New Roman" w:hAnsi="Times New Roman"/>
          <w:bCs/>
          <w:i/>
          <w:sz w:val="24"/>
          <w:szCs w:val="24"/>
        </w:rPr>
        <w:t>Secretaria Municipal de Educação e Cultura – Aquisição de material Didático – Projeto Musicando</w:t>
      </w:r>
      <w:r w:rsidR="00B252AA" w:rsidRPr="00B252AA">
        <w:rPr>
          <w:rFonts w:ascii="Times New Roman" w:hAnsi="Times New Roman"/>
          <w:bCs/>
          <w:i/>
          <w:sz w:val="24"/>
          <w:szCs w:val="24"/>
        </w:rPr>
        <w:t>.</w:t>
      </w:r>
      <w:r w:rsidR="00B252AA">
        <w:rPr>
          <w:rFonts w:ascii="Times New Roman" w:hAnsi="Times New Roman"/>
          <w:bCs/>
          <w:i/>
          <w:color w:val="FF0000"/>
          <w:sz w:val="24"/>
          <w:szCs w:val="24"/>
        </w:rPr>
        <w:t xml:space="preserve"> </w:t>
      </w:r>
      <w:r w:rsidR="0091413E" w:rsidRPr="004436D9">
        <w:rPr>
          <w:rFonts w:ascii="Times New Roman" w:hAnsi="Times New Roman"/>
          <w:bCs/>
          <w:sz w:val="24"/>
          <w:szCs w:val="24"/>
        </w:rPr>
        <w:t>Feito isto, o Senhor Presidente colocou o item I em votação, sendo a Ata aprovada por unanimidade, e,</w:t>
      </w:r>
      <w:r w:rsidR="00936FE6" w:rsidRPr="004436D9">
        <w:rPr>
          <w:rFonts w:ascii="Times New Roman" w:hAnsi="Times New Roman"/>
          <w:bCs/>
          <w:sz w:val="24"/>
          <w:szCs w:val="24"/>
        </w:rPr>
        <w:t xml:space="preserve"> </w:t>
      </w:r>
      <w:r w:rsidR="0091413E" w:rsidRPr="004436D9">
        <w:rPr>
          <w:rFonts w:ascii="Times New Roman" w:hAnsi="Times New Roman"/>
          <w:bCs/>
          <w:sz w:val="24"/>
          <w:szCs w:val="24"/>
        </w:rPr>
        <w:t xml:space="preserve"> passando à deliberação dos demais itens da Ordem do Dia, após análise a Comissão emitiu os seguintes Pareceres: </w:t>
      </w:r>
      <w:r w:rsidR="004436D9" w:rsidRPr="004436D9">
        <w:rPr>
          <w:rFonts w:ascii="Times New Roman" w:hAnsi="Times New Roman"/>
          <w:b/>
          <w:bCs/>
          <w:sz w:val="24"/>
          <w:szCs w:val="24"/>
        </w:rPr>
        <w:t>II(</w:t>
      </w:r>
      <w:r w:rsidR="004436D9" w:rsidRPr="004436D9">
        <w:rPr>
          <w:rFonts w:ascii="Times New Roman" w:hAnsi="Times New Roman"/>
          <w:bCs/>
          <w:sz w:val="24"/>
          <w:szCs w:val="24"/>
        </w:rPr>
        <w:t xml:space="preserve">PLC nº  032/2019) </w:t>
      </w:r>
      <w:r w:rsidR="009F5585" w:rsidRPr="004436D9">
        <w:rPr>
          <w:rFonts w:ascii="Times New Roman" w:hAnsi="Times New Roman"/>
          <w:b/>
          <w:bCs/>
          <w:sz w:val="24"/>
          <w:szCs w:val="24"/>
        </w:rPr>
        <w:t xml:space="preserve">- </w:t>
      </w:r>
      <w:r w:rsidR="004436D9" w:rsidRPr="004436D9">
        <w:rPr>
          <w:rFonts w:ascii="Times New Roman" w:hAnsi="Times New Roman"/>
          <w:bCs/>
          <w:sz w:val="24"/>
          <w:szCs w:val="24"/>
        </w:rPr>
        <w:t>parecer nº 116</w:t>
      </w:r>
      <w:r w:rsidR="0091413E" w:rsidRPr="004436D9">
        <w:rPr>
          <w:rFonts w:ascii="Times New Roman" w:hAnsi="Times New Roman"/>
          <w:bCs/>
          <w:sz w:val="24"/>
          <w:szCs w:val="24"/>
        </w:rPr>
        <w:t>/2019 – favorável à aprovação, por sua vez a vereadora LAUDECI MENEZES, votou contra ao PL</w:t>
      </w:r>
      <w:r w:rsidR="009F5585" w:rsidRPr="004436D9">
        <w:rPr>
          <w:rFonts w:ascii="Times New Roman" w:hAnsi="Times New Roman"/>
          <w:bCs/>
          <w:sz w:val="24"/>
          <w:szCs w:val="24"/>
        </w:rPr>
        <w:t>C</w:t>
      </w:r>
      <w:r w:rsidR="004436D9" w:rsidRPr="004436D9">
        <w:rPr>
          <w:rFonts w:ascii="Times New Roman" w:hAnsi="Times New Roman"/>
          <w:bCs/>
          <w:sz w:val="24"/>
          <w:szCs w:val="24"/>
        </w:rPr>
        <w:t>, justificando que a proposta do</w:t>
      </w:r>
      <w:r w:rsidR="0091413E" w:rsidRPr="004436D9">
        <w:rPr>
          <w:rFonts w:ascii="Times New Roman" w:hAnsi="Times New Roman"/>
          <w:bCs/>
          <w:sz w:val="24"/>
          <w:szCs w:val="24"/>
        </w:rPr>
        <w:t xml:space="preserve"> Poder Executivo</w:t>
      </w:r>
      <w:r w:rsidR="004436D9" w:rsidRPr="004436D9">
        <w:rPr>
          <w:rFonts w:ascii="Times New Roman" w:hAnsi="Times New Roman"/>
          <w:bCs/>
          <w:sz w:val="24"/>
          <w:szCs w:val="24"/>
        </w:rPr>
        <w:t xml:space="preserve">, visa tirar o direito do Vereador em exercer sua função de fiscalização; </w:t>
      </w:r>
      <w:r w:rsidR="00561DDB">
        <w:rPr>
          <w:rFonts w:ascii="Times New Roman" w:hAnsi="Times New Roman"/>
          <w:bCs/>
          <w:sz w:val="24"/>
          <w:szCs w:val="24"/>
        </w:rPr>
        <w:t xml:space="preserve"> item </w:t>
      </w:r>
      <w:r w:rsidR="00561DDB" w:rsidRPr="00102C01">
        <w:rPr>
          <w:rFonts w:ascii="Times New Roman" w:hAnsi="Times New Roman"/>
          <w:b/>
          <w:bCs/>
          <w:sz w:val="24"/>
          <w:szCs w:val="24"/>
        </w:rPr>
        <w:t>III(</w:t>
      </w:r>
      <w:r w:rsidR="00561DDB" w:rsidRPr="00102C01">
        <w:rPr>
          <w:rFonts w:ascii="Times New Roman" w:hAnsi="Times New Roman"/>
          <w:bCs/>
          <w:sz w:val="24"/>
          <w:szCs w:val="24"/>
        </w:rPr>
        <w:t>PL  nº  063/2019-Substitutivo) – Parecer nº 1</w:t>
      </w:r>
      <w:r w:rsidR="00CF0A20">
        <w:rPr>
          <w:rFonts w:ascii="Times New Roman" w:hAnsi="Times New Roman"/>
          <w:bCs/>
          <w:sz w:val="24"/>
          <w:szCs w:val="24"/>
        </w:rPr>
        <w:t xml:space="preserve">17/2019 – favorável a aprovação, passando aos demais itens da Ordem do Dia, após análise a Comissão emitiu os Pareceres </w:t>
      </w:r>
      <w:proofErr w:type="spellStart"/>
      <w:r w:rsidR="00CF0A20">
        <w:rPr>
          <w:rFonts w:ascii="Times New Roman" w:hAnsi="Times New Roman"/>
          <w:bCs/>
          <w:sz w:val="24"/>
          <w:szCs w:val="24"/>
        </w:rPr>
        <w:t>nºs</w:t>
      </w:r>
      <w:proofErr w:type="spellEnd"/>
      <w:r w:rsidR="00CF0A20">
        <w:rPr>
          <w:rFonts w:ascii="Times New Roman" w:hAnsi="Times New Roman"/>
          <w:bCs/>
          <w:sz w:val="24"/>
          <w:szCs w:val="24"/>
        </w:rPr>
        <w:t xml:space="preserve"> 118 a 130, favoráveis a aprovação. Vale ressaltar que o item </w:t>
      </w:r>
      <w:r w:rsidR="00CF0A20" w:rsidRPr="00CF0A20">
        <w:rPr>
          <w:rFonts w:ascii="Times New Roman" w:hAnsi="Times New Roman"/>
          <w:b/>
          <w:bCs/>
          <w:sz w:val="24"/>
          <w:szCs w:val="24"/>
        </w:rPr>
        <w:t>V(</w:t>
      </w:r>
      <w:r w:rsidR="00CF0A20" w:rsidRPr="00CF0A20">
        <w:rPr>
          <w:rFonts w:ascii="Times New Roman" w:hAnsi="Times New Roman"/>
          <w:bCs/>
          <w:sz w:val="24"/>
          <w:szCs w:val="24"/>
        </w:rPr>
        <w:t xml:space="preserve">PL nº 104/2019) – foi </w:t>
      </w:r>
      <w:r w:rsidR="00CF0A20" w:rsidRPr="00561DDB">
        <w:rPr>
          <w:rFonts w:ascii="Times New Roman" w:hAnsi="Times New Roman"/>
          <w:b/>
          <w:bCs/>
          <w:i/>
          <w:sz w:val="24"/>
          <w:szCs w:val="24"/>
        </w:rPr>
        <w:t>retirado da pauta</w:t>
      </w:r>
      <w:r w:rsidR="00CF0A20">
        <w:rPr>
          <w:rFonts w:ascii="Times New Roman" w:hAnsi="Times New Roman"/>
          <w:b/>
          <w:bCs/>
          <w:i/>
          <w:sz w:val="24"/>
          <w:szCs w:val="24"/>
        </w:rPr>
        <w:t xml:space="preserve"> de deliberações</w:t>
      </w:r>
      <w:r w:rsidR="00CF0A20" w:rsidRPr="00561DDB">
        <w:rPr>
          <w:rFonts w:ascii="Times New Roman" w:hAnsi="Times New Roman"/>
          <w:b/>
          <w:bCs/>
          <w:i/>
          <w:sz w:val="24"/>
          <w:szCs w:val="24"/>
        </w:rPr>
        <w:t>, atendendo requerimento verbal do Ver. Aldo</w:t>
      </w:r>
      <w:r w:rsidR="00CF0A20">
        <w:rPr>
          <w:rFonts w:ascii="Times New Roman" w:hAnsi="Times New Roman"/>
          <w:b/>
          <w:bCs/>
          <w:i/>
          <w:sz w:val="24"/>
          <w:szCs w:val="24"/>
        </w:rPr>
        <w:t xml:space="preserve"> Júlio, e requerer informações. </w:t>
      </w:r>
      <w:r w:rsidR="0091413E" w:rsidRPr="00CE41A4">
        <w:rPr>
          <w:rFonts w:ascii="Times New Roman" w:hAnsi="Times New Roman"/>
          <w:bCs/>
          <w:sz w:val="24"/>
          <w:szCs w:val="24"/>
        </w:rPr>
        <w:t xml:space="preserve">Nada mais havendo a tratar, o </w:t>
      </w:r>
      <w:r w:rsidR="0091413E" w:rsidRPr="00CE41A4">
        <w:rPr>
          <w:rFonts w:ascii="Times New Roman" w:hAnsi="Times New Roman"/>
          <w:sz w:val="24"/>
          <w:szCs w:val="24"/>
        </w:rPr>
        <w:t xml:space="preserve"> Senhor Presidente encerrou os trabalhos de hoje.  E, para constar, lavrou-se a presente Ata, que depois de lida e aprovada, vai assinada pelo Senhor Presidente, Secretário e Relator.</w:t>
      </w:r>
    </w:p>
    <w:p w:rsidR="009F7A32" w:rsidRPr="00CE41A4" w:rsidRDefault="009F7A32">
      <w:pPr>
        <w:rPr>
          <w:color w:val="FF0000"/>
        </w:rPr>
      </w:pPr>
    </w:p>
    <w:sectPr w:rsidR="009F7A32" w:rsidRPr="00CE41A4" w:rsidSect="0091413E">
      <w:headerReference w:type="default" r:id="rId6"/>
      <w:pgSz w:w="11906" w:h="16838"/>
      <w:pgMar w:top="851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1C3B" w:rsidRDefault="00581C3B" w:rsidP="0091413E">
      <w:pPr>
        <w:spacing w:after="0" w:line="240" w:lineRule="auto"/>
      </w:pPr>
      <w:r>
        <w:separator/>
      </w:r>
    </w:p>
  </w:endnote>
  <w:endnote w:type="continuationSeparator" w:id="0">
    <w:p w:rsidR="00581C3B" w:rsidRDefault="00581C3B" w:rsidP="009141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1C3B" w:rsidRDefault="00581C3B" w:rsidP="0091413E">
      <w:pPr>
        <w:spacing w:after="0" w:line="240" w:lineRule="auto"/>
      </w:pPr>
      <w:r>
        <w:separator/>
      </w:r>
    </w:p>
  </w:footnote>
  <w:footnote w:type="continuationSeparator" w:id="0">
    <w:p w:rsidR="00581C3B" w:rsidRDefault="00581C3B" w:rsidP="009141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413E" w:rsidRDefault="0091413E" w:rsidP="0091413E">
    <w:pPr>
      <w:pStyle w:val="Ttulo2"/>
      <w:jc w:val="left"/>
    </w:pPr>
  </w:p>
  <w:p w:rsidR="0091413E" w:rsidRDefault="0091413E" w:rsidP="0091413E">
    <w:pPr>
      <w:pStyle w:val="Ttulo2"/>
      <w:jc w:val="left"/>
    </w:pPr>
    <w:r>
      <w:rPr>
        <w:noProof/>
        <w:lang w:eastAsia="pt-BR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-228600</wp:posOffset>
          </wp:positionV>
          <wp:extent cx="764540" cy="822960"/>
          <wp:effectExtent l="19050" t="0" r="0" b="0"/>
          <wp:wrapNone/>
          <wp:docPr id="1" name="Imagem 2" descr="Descrição: 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Descrição: Brasa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4540" cy="822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 xml:space="preserve">                  ESTADO DE RONDÔNIA</w:t>
    </w:r>
  </w:p>
  <w:p w:rsidR="0091413E" w:rsidRDefault="0091413E" w:rsidP="0091413E">
    <w:pPr>
      <w:pStyle w:val="Ttulo4"/>
      <w:jc w:val="left"/>
      <w:rPr>
        <w:b/>
      </w:rPr>
    </w:pPr>
    <w:r>
      <w:rPr>
        <w:b/>
      </w:rPr>
      <w:t xml:space="preserve">                    PODER LEGISLATIVO</w:t>
    </w:r>
  </w:p>
  <w:p w:rsidR="0091413E" w:rsidRDefault="0091413E" w:rsidP="0091413E">
    <w:pPr>
      <w:pStyle w:val="Ttulo7"/>
      <w:jc w:val="left"/>
      <w:rPr>
        <w:b/>
      </w:rPr>
    </w:pPr>
    <w:r>
      <w:rPr>
        <w:b/>
      </w:rPr>
      <w:t xml:space="preserve">                       CÂMARA MUNICIPAL DE ROLIM DE MOURA</w:t>
    </w:r>
  </w:p>
  <w:p w:rsidR="0091413E" w:rsidRDefault="0091413E" w:rsidP="0091413E">
    <w:pPr>
      <w:pStyle w:val="Ttulo1"/>
      <w:jc w:val="center"/>
      <w:rPr>
        <w:b/>
        <w:bCs/>
        <w:sz w:val="24"/>
      </w:rPr>
    </w:pPr>
    <w:r>
      <w:rPr>
        <w:b/>
        <w:bCs/>
        <w:sz w:val="24"/>
      </w:rPr>
      <w:t>ASSESSORIA DAS COMISSÕES</w:t>
    </w:r>
  </w:p>
  <w:p w:rsidR="0091413E" w:rsidRDefault="0091413E" w:rsidP="0091413E">
    <w:pPr>
      <w:rPr>
        <w:sz w:val="20"/>
      </w:rPr>
    </w:pPr>
    <w:r>
      <w:rPr>
        <w:sz w:val="20"/>
      </w:rPr>
      <w:t>Avenida João Pessoa, 4463 – Centro – Fone: (0xx69) 3442-1629 – Rolim de Moura – Estado de Rondônia</w:t>
    </w:r>
  </w:p>
  <w:p w:rsidR="0091413E" w:rsidRDefault="0091413E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91413E"/>
    <w:rsid w:val="00082A5A"/>
    <w:rsid w:val="00102C01"/>
    <w:rsid w:val="00182178"/>
    <w:rsid w:val="00220118"/>
    <w:rsid w:val="002C0D6A"/>
    <w:rsid w:val="002F3CB4"/>
    <w:rsid w:val="00323253"/>
    <w:rsid w:val="003454BD"/>
    <w:rsid w:val="003B18CC"/>
    <w:rsid w:val="004436D9"/>
    <w:rsid w:val="00445D60"/>
    <w:rsid w:val="00490D43"/>
    <w:rsid w:val="00493DDF"/>
    <w:rsid w:val="004A56D7"/>
    <w:rsid w:val="004C4070"/>
    <w:rsid w:val="004D031B"/>
    <w:rsid w:val="00561DDB"/>
    <w:rsid w:val="00581C3B"/>
    <w:rsid w:val="005B31C3"/>
    <w:rsid w:val="006331F9"/>
    <w:rsid w:val="006E0C50"/>
    <w:rsid w:val="00735FC4"/>
    <w:rsid w:val="00782C6F"/>
    <w:rsid w:val="007A0FA4"/>
    <w:rsid w:val="008B3560"/>
    <w:rsid w:val="008C2079"/>
    <w:rsid w:val="0091413E"/>
    <w:rsid w:val="00925341"/>
    <w:rsid w:val="00936FE6"/>
    <w:rsid w:val="009F5585"/>
    <w:rsid w:val="009F7A32"/>
    <w:rsid w:val="00AC689B"/>
    <w:rsid w:val="00B10911"/>
    <w:rsid w:val="00B252AA"/>
    <w:rsid w:val="00BC7F97"/>
    <w:rsid w:val="00C32D81"/>
    <w:rsid w:val="00CE41A4"/>
    <w:rsid w:val="00CF0A20"/>
    <w:rsid w:val="00D069AD"/>
    <w:rsid w:val="00E60C70"/>
    <w:rsid w:val="00E751E2"/>
    <w:rsid w:val="00E961E7"/>
    <w:rsid w:val="00EE0CDA"/>
    <w:rsid w:val="00F60416"/>
    <w:rsid w:val="00F716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7A32"/>
  </w:style>
  <w:style w:type="paragraph" w:styleId="Ttulo1">
    <w:name w:val="heading 1"/>
    <w:basedOn w:val="Normal"/>
    <w:next w:val="Normal"/>
    <w:link w:val="Ttulo1Char"/>
    <w:qFormat/>
    <w:rsid w:val="0091413E"/>
    <w:pPr>
      <w:keepNext/>
      <w:spacing w:after="0" w:line="240" w:lineRule="auto"/>
      <w:outlineLvl w:val="0"/>
    </w:pPr>
    <w:rPr>
      <w:rFonts w:ascii="Times New Roman" w:eastAsia="Arial Unicode MS" w:hAnsi="Times New Roman" w:cs="Times New Roman"/>
      <w:sz w:val="28"/>
      <w:szCs w:val="24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91413E"/>
    <w:pPr>
      <w:keepNext/>
      <w:spacing w:after="0" w:line="240" w:lineRule="auto"/>
      <w:jc w:val="center"/>
      <w:outlineLvl w:val="1"/>
    </w:pPr>
    <w:rPr>
      <w:rFonts w:ascii="Arial" w:eastAsia="Arial Unicode MS" w:hAnsi="Arial" w:cs="Times New Roman"/>
      <w:b/>
      <w:sz w:val="28"/>
      <w:szCs w:val="20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91413E"/>
    <w:pPr>
      <w:keepNext/>
      <w:spacing w:after="0" w:line="240" w:lineRule="auto"/>
      <w:jc w:val="center"/>
      <w:outlineLvl w:val="3"/>
    </w:pPr>
    <w:rPr>
      <w:rFonts w:ascii="Times New Roman" w:eastAsia="Arial Unicode MS" w:hAnsi="Times New Roman" w:cs="Times New Roman"/>
      <w:sz w:val="28"/>
      <w:szCs w:val="20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91413E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91413E"/>
    <w:pPr>
      <w:spacing w:after="0" w:line="240" w:lineRule="auto"/>
    </w:pPr>
    <w:rPr>
      <w:rFonts w:ascii="Calibri" w:eastAsia="Calibri" w:hAnsi="Calibri" w:cs="Times New Roman"/>
    </w:rPr>
  </w:style>
  <w:style w:type="paragraph" w:styleId="Cabealho">
    <w:name w:val="header"/>
    <w:basedOn w:val="Normal"/>
    <w:link w:val="CabealhoChar"/>
    <w:uiPriority w:val="99"/>
    <w:unhideWhenUsed/>
    <w:rsid w:val="0091413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1413E"/>
  </w:style>
  <w:style w:type="paragraph" w:styleId="Rodap">
    <w:name w:val="footer"/>
    <w:basedOn w:val="Normal"/>
    <w:link w:val="RodapChar"/>
    <w:uiPriority w:val="99"/>
    <w:semiHidden/>
    <w:unhideWhenUsed/>
    <w:rsid w:val="0091413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91413E"/>
  </w:style>
  <w:style w:type="paragraph" w:styleId="Textodebalo">
    <w:name w:val="Balloon Text"/>
    <w:basedOn w:val="Normal"/>
    <w:link w:val="TextodebaloChar"/>
    <w:uiPriority w:val="99"/>
    <w:semiHidden/>
    <w:unhideWhenUsed/>
    <w:rsid w:val="009141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413E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91413E"/>
    <w:rPr>
      <w:rFonts w:ascii="Times New Roman" w:eastAsia="Arial Unicode MS" w:hAnsi="Times New Roman" w:cs="Times New Roman"/>
      <w:sz w:val="28"/>
      <w:szCs w:val="24"/>
    </w:rPr>
  </w:style>
  <w:style w:type="character" w:customStyle="1" w:styleId="Ttulo2Char">
    <w:name w:val="Título 2 Char"/>
    <w:basedOn w:val="Fontepargpadro"/>
    <w:link w:val="Ttulo2"/>
    <w:semiHidden/>
    <w:rsid w:val="0091413E"/>
    <w:rPr>
      <w:rFonts w:ascii="Arial" w:eastAsia="Arial Unicode MS" w:hAnsi="Arial" w:cs="Times New Roman"/>
      <w:b/>
      <w:sz w:val="28"/>
      <w:szCs w:val="20"/>
    </w:rPr>
  </w:style>
  <w:style w:type="character" w:customStyle="1" w:styleId="Ttulo4Char">
    <w:name w:val="Título 4 Char"/>
    <w:basedOn w:val="Fontepargpadro"/>
    <w:link w:val="Ttulo4"/>
    <w:semiHidden/>
    <w:rsid w:val="0091413E"/>
    <w:rPr>
      <w:rFonts w:ascii="Times New Roman" w:eastAsia="Arial Unicode MS" w:hAnsi="Times New Roman" w:cs="Times New Roman"/>
      <w:sz w:val="28"/>
      <w:szCs w:val="20"/>
    </w:rPr>
  </w:style>
  <w:style w:type="character" w:customStyle="1" w:styleId="Ttulo7Char">
    <w:name w:val="Título 7 Char"/>
    <w:basedOn w:val="Fontepargpadro"/>
    <w:link w:val="Ttulo7"/>
    <w:semiHidden/>
    <w:rsid w:val="0091413E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3</Pages>
  <Words>1114</Words>
  <Characters>6017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 MUNICIPAL</dc:creator>
  <cp:lastModifiedBy>CÂMARA MUNICIPAL</cp:lastModifiedBy>
  <cp:revision>4</cp:revision>
  <dcterms:created xsi:type="dcterms:W3CDTF">2019-10-15T15:25:00Z</dcterms:created>
  <dcterms:modified xsi:type="dcterms:W3CDTF">2019-10-25T16:22:00Z</dcterms:modified>
</cp:coreProperties>
</file>