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6EEC" w14:textId="77777777" w:rsidR="002E5786" w:rsidRPr="002E5786" w:rsidRDefault="002E5786" w:rsidP="002E5786">
      <w:pPr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ESTADO DE RONDÔNIA</w:t>
      </w:r>
      <w:r w:rsidRPr="002E5786">
        <w:rPr>
          <w:rFonts w:ascii="Times New Roman" w:hAnsi="Times New Roman" w:cs="Times New Roman"/>
          <w:sz w:val="28"/>
          <w:szCs w:val="28"/>
        </w:rPr>
        <w:br/>
        <w:t>PODER LEGISLATIVO</w:t>
      </w:r>
      <w:r w:rsidRPr="002E5786">
        <w:rPr>
          <w:rFonts w:ascii="Times New Roman" w:hAnsi="Times New Roman" w:cs="Times New Roman"/>
          <w:sz w:val="28"/>
          <w:szCs w:val="28"/>
        </w:rPr>
        <w:br/>
        <w:t>CÂMARA MUNICIPAL DE ROLIM DE MOURA</w:t>
      </w:r>
      <w:r w:rsidRPr="002E5786">
        <w:rPr>
          <w:rFonts w:ascii="Times New Roman" w:hAnsi="Times New Roman" w:cs="Times New Roman"/>
          <w:sz w:val="28"/>
          <w:szCs w:val="28"/>
        </w:rPr>
        <w:br/>
        <w:t>Avenida João Pessoa, 4463 – Centro – Fone: (69) 3442-1629 – Rolim de Moura – Rondônia</w:t>
      </w:r>
    </w:p>
    <w:p w14:paraId="7ED337B0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PRIMEIRO PERÍODO LEGISLATIVO DE 2026</w:t>
      </w:r>
    </w:p>
    <w:p w14:paraId="080C4C15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Décima Primeira Reunião Ordinária do Primeiro Período Legislativo da Segunda Sessão Legislativa da Décima Primeira Legislatura da Comissão Permanente de Orçamento, Finanças, Controle Externo, Obras, Serviços Públicos e Infraestrutura da Câmara Municipal de Rolim de Moura – RO, realizada no dia 13 de abril de 2026, às 09h00min.</w:t>
      </w:r>
    </w:p>
    <w:p w14:paraId="5ACF7FE5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ORDEM DO DIA:</w:t>
      </w:r>
    </w:p>
    <w:p w14:paraId="656A4BDB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I – Apreciação da Ata da reunião anterior.</w:t>
      </w:r>
    </w:p>
    <w:p w14:paraId="39ECFE54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MATÉRIAS PARA DELIBERAÇÃO:</w:t>
      </w:r>
    </w:p>
    <w:p w14:paraId="53E5BA53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 xml:space="preserve">I – Projeto de Lei Complementar nº 03/2026 (Mens. 02 PLC Executivo 02), de autoria do Poder Executivo Municipal – </w:t>
      </w:r>
      <w:r w:rsidRPr="002E5786">
        <w:rPr>
          <w:rFonts w:ascii="Times New Roman" w:hAnsi="Times New Roman" w:cs="Times New Roman"/>
          <w:i/>
          <w:iCs/>
          <w:sz w:val="28"/>
          <w:szCs w:val="28"/>
        </w:rPr>
        <w:t>Altera a Lei Complementar nº 338, de 15 de abril de 2025.</w:t>
      </w:r>
      <w:r w:rsidRPr="002E5786">
        <w:rPr>
          <w:rFonts w:ascii="Times New Roman" w:hAnsi="Times New Roman" w:cs="Times New Roman"/>
          <w:sz w:val="28"/>
          <w:szCs w:val="28"/>
        </w:rPr>
        <w:br/>
        <w:t>Relator: Marco Antônio Joaquim Silva</w:t>
      </w:r>
    </w:p>
    <w:p w14:paraId="2F29EBE1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 xml:space="preserve">II – Projeto de Lei nº 29/2026, de autoria do Vereador Thiago Gonçalves da Luz – </w:t>
      </w:r>
      <w:r w:rsidRPr="002E5786">
        <w:rPr>
          <w:rFonts w:ascii="Times New Roman" w:hAnsi="Times New Roman" w:cs="Times New Roman"/>
          <w:i/>
          <w:iCs/>
          <w:sz w:val="28"/>
          <w:szCs w:val="28"/>
        </w:rPr>
        <w:t>Institui a Política de Incentivo à Vacinação contra a Cinomose em cães no Município de Rolim de Moura e dá outras providências.</w:t>
      </w:r>
      <w:r w:rsidRPr="002E5786">
        <w:rPr>
          <w:rFonts w:ascii="Times New Roman" w:hAnsi="Times New Roman" w:cs="Times New Roman"/>
          <w:sz w:val="28"/>
          <w:szCs w:val="28"/>
        </w:rPr>
        <w:br/>
        <w:t>Relator: Marco Antônio Joaquim Silva</w:t>
      </w:r>
    </w:p>
    <w:p w14:paraId="764AD586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 xml:space="preserve">III – Projeto de Lei nº 43/2026 (Mens. 39 PL Executivo 36), de autoria do Poder Executivo Municipal – </w:t>
      </w:r>
      <w:r w:rsidRPr="002E5786">
        <w:rPr>
          <w:rFonts w:ascii="Times New Roman" w:hAnsi="Times New Roman" w:cs="Times New Roman"/>
          <w:i/>
          <w:iCs/>
          <w:sz w:val="28"/>
          <w:szCs w:val="28"/>
        </w:rPr>
        <w:t>Autoriza crédito especial por excesso de arrecadação de R$ 1.775.000,00 e anulação de dotação de R$ 35.500,00 para construção e ampliação do Centro de Triagem e Armazenamento de Materiais Recicláveis de Rolim de Moura.</w:t>
      </w:r>
      <w:r w:rsidRPr="002E5786">
        <w:rPr>
          <w:rFonts w:ascii="Times New Roman" w:hAnsi="Times New Roman" w:cs="Times New Roman"/>
          <w:sz w:val="28"/>
          <w:szCs w:val="28"/>
        </w:rPr>
        <w:br/>
        <w:t>Relatora: Rosa Janete Carneiro Lins</w:t>
      </w:r>
    </w:p>
    <w:p w14:paraId="2FEE7E20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 xml:space="preserve">IV – Projeto de Lei nº 46/2026 (Mens. 43 PL Executivo 40), de autoria do Poder Executivo Municipal – </w:t>
      </w:r>
      <w:r w:rsidRPr="002E5786">
        <w:rPr>
          <w:rFonts w:ascii="Times New Roman" w:hAnsi="Times New Roman" w:cs="Times New Roman"/>
          <w:i/>
          <w:iCs/>
          <w:sz w:val="28"/>
          <w:szCs w:val="28"/>
        </w:rPr>
        <w:t>Autoriza créditos especiais: superávit financeiro R$ 470.519,92; excesso de arrecadação R$ 6.341,76; anulação de dotação R$ 1.355.721,68 – pavimentação asfáltica em vias urbanas de Rolim de Moura.</w:t>
      </w:r>
      <w:r w:rsidRPr="002E5786">
        <w:rPr>
          <w:rFonts w:ascii="Times New Roman" w:hAnsi="Times New Roman" w:cs="Times New Roman"/>
          <w:sz w:val="28"/>
          <w:szCs w:val="28"/>
        </w:rPr>
        <w:br/>
        <w:t>Relator: Marco Antônio Joaquim Silva</w:t>
      </w:r>
    </w:p>
    <w:p w14:paraId="02C561A2" w14:textId="77777777" w:rsidR="004819CB" w:rsidRPr="002E5786" w:rsidRDefault="004819CB" w:rsidP="002E57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19CB" w:rsidRPr="002E5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3118"/>
    <w:multiLevelType w:val="hybridMultilevel"/>
    <w:tmpl w:val="43EE783A"/>
    <w:lvl w:ilvl="0" w:tplc="FDD0D2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1D84"/>
    <w:multiLevelType w:val="multilevel"/>
    <w:tmpl w:val="0CFE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D12B8A"/>
    <w:multiLevelType w:val="hybridMultilevel"/>
    <w:tmpl w:val="30DEFE64"/>
    <w:lvl w:ilvl="0" w:tplc="6860AFC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59737">
    <w:abstractNumId w:val="0"/>
  </w:num>
  <w:num w:numId="2" w16cid:durableId="366219809">
    <w:abstractNumId w:val="2"/>
  </w:num>
  <w:num w:numId="3" w16cid:durableId="1674257401">
    <w:abstractNumId w:val="1"/>
  </w:num>
  <w:num w:numId="4" w16cid:durableId="781530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62"/>
    <w:rsid w:val="002E5786"/>
    <w:rsid w:val="003E3A62"/>
    <w:rsid w:val="004819CB"/>
    <w:rsid w:val="006C3C65"/>
    <w:rsid w:val="008355B2"/>
    <w:rsid w:val="00BB1CB6"/>
    <w:rsid w:val="00E0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8AAE-5ECD-4AF0-AFE3-5EE3DC00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1CB6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kern w:val="0"/>
      <w:sz w:val="24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3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3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CB6"/>
    <w:rPr>
      <w:rFonts w:ascii="Times New Roman" w:eastAsia="Arial" w:hAnsi="Times New Roman" w:cs="Arial"/>
      <w:kern w:val="0"/>
      <w:sz w:val="24"/>
      <w:szCs w:val="4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04D7"/>
    <w:pPr>
      <w:tabs>
        <w:tab w:val="num" w:pos="720"/>
      </w:tabs>
      <w:suppressAutoHyphens/>
      <w:spacing w:line="240" w:lineRule="auto"/>
      <w:ind w:left="720" w:hanging="360"/>
    </w:pPr>
    <w:rPr>
      <w:rFonts w:ascii="Times New Roman" w:eastAsiaTheme="minorEastAsia" w:hAnsi="Times New Roman" w:cs="Mangal"/>
      <w:color w:val="5A5A5A" w:themeColor="text1" w:themeTint="A5"/>
      <w:spacing w:val="15"/>
      <w:sz w:val="24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E004D7"/>
    <w:rPr>
      <w:rFonts w:ascii="Times New Roman" w:eastAsiaTheme="minorEastAsia" w:hAnsi="Times New Roman" w:cs="Mangal"/>
      <w:color w:val="5A5A5A" w:themeColor="text1" w:themeTint="A5"/>
      <w:spacing w:val="15"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3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3A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3A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3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3A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3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3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3E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3A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3A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3A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3A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de Souza Costa</dc:creator>
  <cp:keywords/>
  <dc:description/>
  <cp:lastModifiedBy>Gustavo de Souza Costa</cp:lastModifiedBy>
  <cp:revision>3</cp:revision>
  <dcterms:created xsi:type="dcterms:W3CDTF">2026-04-10T02:10:00Z</dcterms:created>
  <dcterms:modified xsi:type="dcterms:W3CDTF">2026-04-10T02:11:00Z</dcterms:modified>
</cp:coreProperties>
</file>