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73" w:rsidRDefault="00B42669" w:rsidP="00B4266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</w:t>
      </w:r>
    </w:p>
    <w:p w:rsidR="00000559" w:rsidRDefault="00000559" w:rsidP="00000559">
      <w:pPr>
        <w:pStyle w:val="Ttulo7"/>
        <w:rPr>
          <w:rFonts w:ascii="Verdana" w:hAnsi="Verdana" w:cstheme="minorHAnsi"/>
          <w:b/>
          <w:sz w:val="20"/>
        </w:rPr>
      </w:pPr>
      <w:r>
        <w:rPr>
          <w:rFonts w:ascii="Verdana" w:hAnsi="Verdana" w:cstheme="minorHAnsi"/>
          <w:b/>
          <w:noProof/>
          <w:sz w:val="20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248285</wp:posOffset>
            </wp:positionV>
            <wp:extent cx="842010" cy="914400"/>
            <wp:effectExtent l="19050" t="0" r="0" b="0"/>
            <wp:wrapTopAndBottom/>
            <wp:docPr id="119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559" w:rsidRPr="00B42669" w:rsidRDefault="00000559" w:rsidP="00000559">
      <w:pPr>
        <w:pStyle w:val="Ttulo7"/>
        <w:rPr>
          <w:rFonts w:ascii="Verdana" w:hAnsi="Verdana" w:cstheme="minorHAnsi"/>
          <w:b/>
          <w:sz w:val="20"/>
        </w:rPr>
      </w:pPr>
      <w:r w:rsidRPr="00B42669">
        <w:rPr>
          <w:rFonts w:ascii="Verdana" w:hAnsi="Verdana" w:cstheme="minorHAnsi"/>
          <w:b/>
          <w:sz w:val="20"/>
        </w:rPr>
        <w:t>ESTADO DE RONDÔNIA</w:t>
      </w:r>
    </w:p>
    <w:p w:rsidR="00000559" w:rsidRPr="00B42669" w:rsidRDefault="00000559" w:rsidP="00000559">
      <w:pPr>
        <w:pStyle w:val="Ttulo1"/>
        <w:shd w:val="clear" w:color="auto" w:fill="FFFFFF"/>
        <w:jc w:val="center"/>
        <w:rPr>
          <w:rFonts w:ascii="Verdana" w:hAnsi="Verdana" w:cstheme="minorHAnsi"/>
          <w:b/>
          <w:sz w:val="20"/>
          <w:szCs w:val="20"/>
        </w:rPr>
      </w:pPr>
      <w:r w:rsidRPr="00B42669">
        <w:rPr>
          <w:rFonts w:ascii="Verdana" w:hAnsi="Verdana" w:cstheme="minorHAnsi"/>
          <w:b/>
          <w:sz w:val="20"/>
          <w:szCs w:val="20"/>
        </w:rPr>
        <w:t>PODER LEGISLATIVO</w:t>
      </w:r>
    </w:p>
    <w:p w:rsidR="00000559" w:rsidRPr="00B42669" w:rsidRDefault="00000559" w:rsidP="00000559">
      <w:pPr>
        <w:pStyle w:val="Ttulo1"/>
        <w:shd w:val="clear" w:color="auto" w:fill="FFFFFF"/>
        <w:jc w:val="center"/>
        <w:rPr>
          <w:rFonts w:ascii="Verdana" w:hAnsi="Verdana" w:cstheme="minorHAnsi"/>
          <w:b/>
          <w:sz w:val="20"/>
          <w:szCs w:val="20"/>
        </w:rPr>
      </w:pPr>
      <w:r w:rsidRPr="00B42669">
        <w:rPr>
          <w:rFonts w:ascii="Verdana" w:hAnsi="Verdana" w:cstheme="minorHAnsi"/>
          <w:b/>
          <w:sz w:val="20"/>
          <w:szCs w:val="20"/>
        </w:rPr>
        <w:t>CÂMARA MUNICIPAL DE ROLIM DE MOURA</w:t>
      </w:r>
    </w:p>
    <w:p w:rsidR="00000559" w:rsidRPr="0043118A" w:rsidRDefault="00000559" w:rsidP="00EC0473">
      <w:pPr>
        <w:jc w:val="center"/>
        <w:rPr>
          <w:rFonts w:ascii="Verdana" w:hAnsi="Verdana"/>
          <w:b/>
          <w:sz w:val="24"/>
          <w:szCs w:val="24"/>
        </w:rPr>
      </w:pPr>
    </w:p>
    <w:p w:rsidR="00EC0473" w:rsidRPr="00000559" w:rsidRDefault="00EC0473" w:rsidP="00000559">
      <w:pPr>
        <w:pStyle w:val="Ttulo5"/>
        <w:rPr>
          <w:rFonts w:ascii="Verdana" w:hAnsi="Verdana"/>
          <w:b/>
          <w:bCs/>
          <w:color w:val="auto"/>
          <w:sz w:val="24"/>
        </w:rPr>
      </w:pPr>
      <w:r w:rsidRPr="00000559">
        <w:rPr>
          <w:rFonts w:ascii="Verdana" w:hAnsi="Verdana"/>
          <w:b/>
          <w:color w:val="auto"/>
          <w:sz w:val="24"/>
          <w:u w:val="double"/>
        </w:rPr>
        <w:t>REQUERIMENTO  Nº</w:t>
      </w:r>
      <w:r w:rsidRPr="00000559">
        <w:rPr>
          <w:rFonts w:ascii="Verdana" w:hAnsi="Verdana"/>
          <w:b/>
          <w:color w:val="auto"/>
          <w:sz w:val="24"/>
        </w:rPr>
        <w:t xml:space="preserve"> . 00</w:t>
      </w:r>
      <w:r w:rsidR="00122410">
        <w:rPr>
          <w:rFonts w:ascii="Verdana" w:hAnsi="Verdana"/>
          <w:b/>
          <w:color w:val="auto"/>
          <w:sz w:val="24"/>
        </w:rPr>
        <w:t>5</w:t>
      </w:r>
      <w:r w:rsidRPr="00000559">
        <w:rPr>
          <w:rFonts w:ascii="Verdana" w:hAnsi="Verdana"/>
          <w:b/>
          <w:color w:val="auto"/>
          <w:sz w:val="24"/>
        </w:rPr>
        <w:t xml:space="preserve">/CMRM </w:t>
      </w:r>
    </w:p>
    <w:p w:rsidR="00EC0473" w:rsidRPr="00000559" w:rsidRDefault="00EC0473" w:rsidP="00000559">
      <w:pPr>
        <w:pStyle w:val="Ttulo5"/>
        <w:rPr>
          <w:rFonts w:ascii="Verdana" w:hAnsi="Verdana"/>
          <w:b/>
          <w:color w:val="auto"/>
          <w:sz w:val="24"/>
        </w:rPr>
      </w:pPr>
      <w:r w:rsidRPr="00000559">
        <w:rPr>
          <w:rFonts w:ascii="Verdana" w:hAnsi="Verdana"/>
          <w:b/>
          <w:color w:val="auto"/>
          <w:sz w:val="24"/>
        </w:rPr>
        <w:t>ANO: 2024</w:t>
      </w:r>
    </w:p>
    <w:p w:rsidR="00EC0473" w:rsidRPr="0043118A" w:rsidRDefault="00EC0473" w:rsidP="00EC0473">
      <w:pPr>
        <w:pStyle w:val="SemEspaamento"/>
        <w:spacing w:line="360" w:lineRule="auto"/>
        <w:rPr>
          <w:rFonts w:ascii="Verdana" w:hAnsi="Verdana"/>
          <w:b/>
          <w:sz w:val="24"/>
          <w:szCs w:val="24"/>
        </w:rPr>
      </w:pPr>
      <w:r w:rsidRPr="0043118A">
        <w:rPr>
          <w:rFonts w:ascii="Verdana" w:hAnsi="Verdana"/>
          <w:b/>
          <w:sz w:val="24"/>
          <w:szCs w:val="24"/>
        </w:rPr>
        <w:t>AUTOR</w:t>
      </w:r>
      <w:r w:rsidRPr="0043118A">
        <w:rPr>
          <w:rFonts w:ascii="Verdana" w:hAnsi="Verdana"/>
          <w:sz w:val="24"/>
          <w:szCs w:val="24"/>
        </w:rPr>
        <w:t xml:space="preserve">/Vereador: </w:t>
      </w:r>
      <w:r w:rsidR="00000559">
        <w:rPr>
          <w:rFonts w:ascii="Verdana" w:hAnsi="Verdana"/>
          <w:b/>
          <w:sz w:val="24"/>
          <w:szCs w:val="24"/>
        </w:rPr>
        <w:t>MARCELO HENRIQUE BELGAMAZZI</w:t>
      </w:r>
    </w:p>
    <w:p w:rsidR="00EC0473" w:rsidRPr="00FF7B02" w:rsidRDefault="00EC0473" w:rsidP="00EC0473">
      <w:pPr>
        <w:pStyle w:val="SemEspaamento"/>
        <w:spacing w:line="276" w:lineRule="auto"/>
        <w:rPr>
          <w:rFonts w:ascii="Verdana" w:hAnsi="Verdana"/>
        </w:rPr>
      </w:pPr>
    </w:p>
    <w:p w:rsidR="00EC0473" w:rsidRDefault="00EC0473" w:rsidP="00EC0473">
      <w:pPr>
        <w:ind w:left="1701" w:firstLine="567"/>
        <w:jc w:val="both"/>
        <w:rPr>
          <w:rFonts w:ascii="Verdana" w:hAnsi="Verdana"/>
          <w:b/>
          <w:i/>
        </w:rPr>
      </w:pPr>
      <w:r w:rsidRPr="00FF7B02">
        <w:rPr>
          <w:rFonts w:ascii="Verdana" w:hAnsi="Verdana"/>
        </w:rPr>
        <w:t>Assunto:</w:t>
      </w:r>
      <w:r w:rsidRPr="00FF7B02">
        <w:rPr>
          <w:rFonts w:ascii="Verdana" w:hAnsi="Verdana"/>
          <w:b/>
          <w:i/>
        </w:rPr>
        <w:t xml:space="preserve"> Requer do Chefe do Poder Legislativo, que encaminhe ao Poder Executivo anteprojeto de lei.</w:t>
      </w:r>
    </w:p>
    <w:p w:rsidR="00EC0473" w:rsidRDefault="00EC0473" w:rsidP="00EC0473">
      <w:pPr>
        <w:ind w:left="1701" w:firstLine="567"/>
        <w:jc w:val="both"/>
        <w:rPr>
          <w:rFonts w:ascii="Verdana" w:hAnsi="Verdana"/>
          <w:b/>
          <w:i/>
        </w:rPr>
      </w:pPr>
    </w:p>
    <w:p w:rsidR="00EC0473" w:rsidRPr="00FF7B02" w:rsidRDefault="00EC0473" w:rsidP="00EC0473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Senhor Presidente;</w:t>
      </w:r>
    </w:p>
    <w:p w:rsidR="00EC0473" w:rsidRPr="00FF7B02" w:rsidRDefault="00EC0473" w:rsidP="00EC0473">
      <w:pPr>
        <w:ind w:left="1701" w:firstLine="567"/>
        <w:jc w:val="both"/>
        <w:rPr>
          <w:rFonts w:ascii="Verdana" w:hAnsi="Verdana"/>
          <w:b/>
          <w:i/>
        </w:rPr>
      </w:pPr>
    </w:p>
    <w:p w:rsidR="00000559" w:rsidRDefault="00EC0473" w:rsidP="00000559">
      <w:pPr>
        <w:ind w:firstLine="1134"/>
        <w:jc w:val="both"/>
        <w:rPr>
          <w:rFonts w:ascii="Verdana" w:hAnsi="Verdana"/>
          <w:bCs/>
        </w:rPr>
      </w:pPr>
      <w:r w:rsidRPr="00FF7B02">
        <w:rPr>
          <w:rFonts w:ascii="Verdana" w:hAnsi="Verdana"/>
          <w:b/>
          <w:u w:val="double"/>
        </w:rPr>
        <w:t>O Vereador que o presente subscreve, após ouvir o Soberano Plenário REQUER,</w:t>
      </w:r>
      <w:r w:rsidRPr="00FF7B02">
        <w:rPr>
          <w:rFonts w:ascii="Verdana" w:hAnsi="Verdana"/>
          <w:b/>
          <w:bCs/>
        </w:rPr>
        <w:t xml:space="preserve"> </w:t>
      </w:r>
      <w:r w:rsidRPr="00FF7B02">
        <w:rPr>
          <w:rFonts w:ascii="Verdana" w:hAnsi="Verdana"/>
          <w:bCs/>
        </w:rPr>
        <w:t xml:space="preserve">a Vossa Excelência </w:t>
      </w:r>
      <w:r w:rsidRPr="00FF7B02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Pr="00FF7B02">
        <w:rPr>
          <w:rFonts w:ascii="Verdana" w:hAnsi="Verdana"/>
          <w:b/>
          <w:bCs/>
        </w:rPr>
        <w:t xml:space="preserve">ALDAIR JÚLIO PEREIRA, </w:t>
      </w:r>
      <w:r w:rsidRPr="00FF7B02">
        <w:rPr>
          <w:rFonts w:ascii="Verdana" w:hAnsi="Verdana"/>
          <w:bCs/>
        </w:rPr>
        <w:t>Prefeito Municipal de Rolim de Moura</w:t>
      </w:r>
      <w:r w:rsidRPr="00FF7B02">
        <w:rPr>
          <w:rFonts w:ascii="Verdana" w:hAnsi="Verdana"/>
        </w:rPr>
        <w:t xml:space="preserve">, para que através do setor competente junto a esta Administração Municipal, promova um </w:t>
      </w:r>
      <w:r w:rsidRPr="00FF7B02">
        <w:rPr>
          <w:rFonts w:ascii="Verdana" w:hAnsi="Verdana"/>
          <w:bCs/>
        </w:rPr>
        <w:t>Estudo</w:t>
      </w:r>
      <w:r w:rsidR="00000559">
        <w:rPr>
          <w:rFonts w:ascii="Verdana" w:hAnsi="Verdana"/>
          <w:bCs/>
        </w:rPr>
        <w:t xml:space="preserve"> </w:t>
      </w:r>
      <w:r w:rsidR="00000559" w:rsidRPr="00B42669">
        <w:rPr>
          <w:rFonts w:ascii="Verdana" w:hAnsi="Verdana"/>
          <w:b/>
        </w:rPr>
        <w:t>sobre a adequação, organização e sinalização do posicionamento dos coletores de entulho do tipo "container" no município de Rolim de Moura – RO, visando à segurança no trânsito e prevenção de acidentes</w:t>
      </w:r>
      <w:r w:rsidR="00000559">
        <w:rPr>
          <w:rFonts w:ascii="Verdana" w:hAnsi="Verdana"/>
          <w:b/>
        </w:rPr>
        <w:t>, conforme propõe Anteprojeto de Lei nº 001/2025 em anexo.</w:t>
      </w:r>
    </w:p>
    <w:p w:rsidR="00EC0473" w:rsidRPr="00FF7B02" w:rsidRDefault="00EC0473" w:rsidP="00EC0473">
      <w:pPr>
        <w:ind w:firstLine="1276"/>
        <w:jc w:val="both"/>
        <w:rPr>
          <w:rFonts w:ascii="Verdana" w:eastAsia="Times New Roman" w:hAnsi="Verdana"/>
          <w:b/>
          <w:bCs/>
          <w:lang w:eastAsia="pt-BR"/>
        </w:rPr>
      </w:pPr>
    </w:p>
    <w:p w:rsidR="00EC0473" w:rsidRPr="00FF7B02" w:rsidRDefault="00EC0473" w:rsidP="00EC0473">
      <w:pPr>
        <w:ind w:firstLine="851"/>
        <w:jc w:val="both"/>
        <w:rPr>
          <w:rFonts w:ascii="Verdana" w:eastAsia="Times New Roman" w:hAnsi="Verdana"/>
          <w:b/>
          <w:bCs/>
          <w:lang w:eastAsia="pt-BR"/>
        </w:rPr>
      </w:pPr>
    </w:p>
    <w:p w:rsidR="00EC0473" w:rsidRDefault="00EC0473" w:rsidP="00000559">
      <w:pPr>
        <w:ind w:left="-10"/>
        <w:jc w:val="both"/>
        <w:rPr>
          <w:rFonts w:ascii="Verdana" w:hAnsi="Verdana"/>
          <w:bCs/>
          <w:iCs/>
        </w:rPr>
      </w:pPr>
      <w:r w:rsidRPr="00FF7B02">
        <w:rPr>
          <w:rFonts w:ascii="Verdana" w:hAnsi="Verdana"/>
        </w:rPr>
        <w:t xml:space="preserve">               Plenário “</w:t>
      </w:r>
      <w:r w:rsidRPr="00FF7B02">
        <w:rPr>
          <w:rFonts w:ascii="Verdana" w:hAnsi="Verdana"/>
          <w:b/>
          <w:bCs/>
          <w:iCs/>
        </w:rPr>
        <w:t>LUCIANO DE ARGÔLO</w:t>
      </w:r>
      <w:r w:rsidRPr="00FF7B02">
        <w:rPr>
          <w:rFonts w:ascii="Verdana" w:hAnsi="Verdana"/>
          <w:bCs/>
          <w:i/>
          <w:iCs/>
        </w:rPr>
        <w:t xml:space="preserve">”, </w:t>
      </w:r>
      <w:r w:rsidR="00000559">
        <w:rPr>
          <w:rFonts w:ascii="Verdana" w:hAnsi="Verdana"/>
          <w:b/>
          <w:bCs/>
          <w:i/>
          <w:iCs/>
        </w:rPr>
        <w:t>14</w:t>
      </w:r>
      <w:r w:rsidRPr="00FF7B02">
        <w:rPr>
          <w:rFonts w:ascii="Verdana" w:hAnsi="Verdana"/>
          <w:b/>
          <w:bCs/>
          <w:i/>
          <w:iCs/>
        </w:rPr>
        <w:t xml:space="preserve"> de fevereiro</w:t>
      </w:r>
      <w:r w:rsidRPr="00FF7B02">
        <w:rPr>
          <w:rFonts w:ascii="Verdana" w:hAnsi="Verdana"/>
          <w:bCs/>
          <w:i/>
          <w:iCs/>
        </w:rPr>
        <w:t xml:space="preserve"> de 202</w:t>
      </w:r>
      <w:r w:rsidR="00000559">
        <w:rPr>
          <w:rFonts w:ascii="Verdana" w:hAnsi="Verdana"/>
          <w:bCs/>
          <w:i/>
          <w:iCs/>
        </w:rPr>
        <w:t>5</w:t>
      </w:r>
      <w:r w:rsidRPr="00FF7B02">
        <w:rPr>
          <w:rFonts w:ascii="Verdana" w:hAnsi="Verdana"/>
          <w:bCs/>
          <w:iCs/>
        </w:rPr>
        <w:t>.</w:t>
      </w:r>
    </w:p>
    <w:p w:rsidR="00000559" w:rsidRPr="00FF7B02" w:rsidRDefault="00000559" w:rsidP="00000559">
      <w:pPr>
        <w:ind w:left="-10"/>
        <w:jc w:val="both"/>
        <w:rPr>
          <w:rFonts w:ascii="Verdana" w:hAnsi="Verdana"/>
          <w:bCs/>
          <w:iCs/>
        </w:rPr>
      </w:pPr>
    </w:p>
    <w:p w:rsidR="00EC0473" w:rsidRPr="00FF7B02" w:rsidRDefault="00000559" w:rsidP="00EC0473">
      <w:pPr>
        <w:ind w:left="-10"/>
        <w:jc w:val="center"/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t>MARCELO HENRIQUE BELGAMAZZI</w:t>
      </w:r>
    </w:p>
    <w:p w:rsidR="00EC0473" w:rsidRPr="00FF7B02" w:rsidRDefault="00EC0473" w:rsidP="00EC0473">
      <w:pPr>
        <w:ind w:left="-10"/>
        <w:jc w:val="center"/>
        <w:rPr>
          <w:rFonts w:ascii="Verdana" w:hAnsi="Verdana"/>
          <w:bCs/>
          <w:iCs/>
        </w:rPr>
      </w:pPr>
      <w:r w:rsidRPr="00FF7B02">
        <w:rPr>
          <w:rFonts w:ascii="Verdana" w:hAnsi="Verdana"/>
          <w:bCs/>
          <w:iCs/>
        </w:rPr>
        <w:t>Vereador - CMRM</w:t>
      </w:r>
    </w:p>
    <w:p w:rsidR="00000559" w:rsidRDefault="00000559" w:rsidP="00000559">
      <w:pPr>
        <w:rPr>
          <w:rFonts w:ascii="Verdana" w:hAnsi="Verdana" w:cs="Arial"/>
        </w:rPr>
      </w:pPr>
    </w:p>
    <w:p w:rsidR="00000559" w:rsidRDefault="00000559" w:rsidP="00000559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:rsidR="00000559" w:rsidRDefault="00000559" w:rsidP="00000559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CC069B">
        <w:rPr>
          <w:rFonts w:ascii="Verdana" w:hAnsi="Verdana"/>
          <w:sz w:val="18"/>
          <w:szCs w:val="18"/>
        </w:rPr>
        <w:t>Palácio Governador  Jorge Teixeira de Oliveira – Avenida João Pessoa nº 4463 – Centro</w:t>
      </w:r>
      <w:r>
        <w:rPr>
          <w:rFonts w:ascii="Verdana" w:hAnsi="Verdana"/>
          <w:sz w:val="20"/>
          <w:szCs w:val="20"/>
        </w:rPr>
        <w:t xml:space="preserve"> </w:t>
      </w:r>
    </w:p>
    <w:p w:rsidR="00EC0473" w:rsidRPr="00000559" w:rsidRDefault="00000559" w:rsidP="00000559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Rolim de Moura /RO - CEP - </w:t>
      </w:r>
      <w:r w:rsidRPr="00EA6B13">
        <w:rPr>
          <w:rFonts w:ascii="Verdana" w:hAnsi="Verdana"/>
          <w:sz w:val="18"/>
          <w:szCs w:val="18"/>
        </w:rPr>
        <w:t>76940-000 – Fone (69) 3442</w:t>
      </w:r>
      <w:r>
        <w:rPr>
          <w:rFonts w:ascii="Verdana" w:hAnsi="Verdana"/>
          <w:sz w:val="18"/>
          <w:szCs w:val="18"/>
        </w:rPr>
        <w:t xml:space="preserve"> – </w:t>
      </w:r>
      <w:r w:rsidRPr="00EA6B13">
        <w:rPr>
          <w:rFonts w:ascii="Verdana" w:hAnsi="Verdana"/>
          <w:sz w:val="18"/>
          <w:szCs w:val="18"/>
        </w:rPr>
        <w:t>1629</w:t>
      </w:r>
      <w:r>
        <w:rPr>
          <w:rFonts w:ascii="Verdana" w:hAnsi="Verdana"/>
          <w:sz w:val="18"/>
          <w:szCs w:val="18"/>
        </w:rPr>
        <w:t>/1253.</w:t>
      </w:r>
    </w:p>
    <w:p w:rsidR="00EC0473" w:rsidRDefault="00EC0473" w:rsidP="00B42669">
      <w:pPr>
        <w:rPr>
          <w:rFonts w:ascii="Verdana" w:hAnsi="Verdana"/>
          <w:b/>
          <w:sz w:val="20"/>
          <w:szCs w:val="20"/>
        </w:rPr>
      </w:pPr>
    </w:p>
    <w:p w:rsidR="00B42669" w:rsidRDefault="00EC0473" w:rsidP="00B4266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163195</wp:posOffset>
            </wp:positionV>
            <wp:extent cx="767715" cy="754380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669" w:rsidRDefault="00B42669" w:rsidP="00B42669">
      <w:pPr>
        <w:rPr>
          <w:rFonts w:ascii="Verdana" w:hAnsi="Verdana"/>
          <w:b/>
          <w:sz w:val="20"/>
          <w:szCs w:val="20"/>
        </w:rPr>
      </w:pPr>
    </w:p>
    <w:p w:rsidR="00B42669" w:rsidRPr="00B42669" w:rsidRDefault="00B42669" w:rsidP="00B42669">
      <w:pPr>
        <w:rPr>
          <w:rFonts w:ascii="Verdana" w:hAnsi="Verdana"/>
          <w:b/>
          <w:sz w:val="20"/>
          <w:szCs w:val="20"/>
        </w:rPr>
      </w:pPr>
    </w:p>
    <w:p w:rsidR="00B42669" w:rsidRPr="00B42669" w:rsidRDefault="00B42669" w:rsidP="00B42669">
      <w:pPr>
        <w:pStyle w:val="Ttulo7"/>
        <w:rPr>
          <w:rFonts w:ascii="Verdana" w:hAnsi="Verdana" w:cstheme="minorHAnsi"/>
          <w:b/>
          <w:sz w:val="20"/>
        </w:rPr>
      </w:pPr>
      <w:r w:rsidRPr="00B42669">
        <w:rPr>
          <w:rFonts w:ascii="Verdana" w:hAnsi="Verdana" w:cstheme="minorHAnsi"/>
          <w:b/>
          <w:sz w:val="20"/>
        </w:rPr>
        <w:t>ESTADO DE RONDÔNIA</w:t>
      </w:r>
    </w:p>
    <w:p w:rsidR="00B42669" w:rsidRPr="00B42669" w:rsidRDefault="00B42669" w:rsidP="00B42669">
      <w:pPr>
        <w:pStyle w:val="Ttulo1"/>
        <w:shd w:val="clear" w:color="auto" w:fill="FFFFFF"/>
        <w:jc w:val="center"/>
        <w:rPr>
          <w:rFonts w:ascii="Verdana" w:hAnsi="Verdana" w:cstheme="minorHAnsi"/>
          <w:b/>
          <w:sz w:val="20"/>
          <w:szCs w:val="20"/>
        </w:rPr>
      </w:pPr>
      <w:r w:rsidRPr="00B42669">
        <w:rPr>
          <w:rFonts w:ascii="Verdana" w:hAnsi="Verdana" w:cstheme="minorHAnsi"/>
          <w:b/>
          <w:sz w:val="20"/>
          <w:szCs w:val="20"/>
        </w:rPr>
        <w:t>PODER LEGISLATIVO</w:t>
      </w:r>
    </w:p>
    <w:p w:rsidR="00B42669" w:rsidRPr="00B42669" w:rsidRDefault="00B42669" w:rsidP="00B42669">
      <w:pPr>
        <w:pStyle w:val="Ttulo1"/>
        <w:shd w:val="clear" w:color="auto" w:fill="FFFFFF"/>
        <w:jc w:val="center"/>
        <w:rPr>
          <w:rFonts w:ascii="Verdana" w:hAnsi="Verdana" w:cstheme="minorHAnsi"/>
          <w:b/>
          <w:sz w:val="20"/>
          <w:szCs w:val="20"/>
        </w:rPr>
      </w:pPr>
      <w:r w:rsidRPr="00B42669">
        <w:rPr>
          <w:rFonts w:ascii="Verdana" w:hAnsi="Verdana" w:cstheme="minorHAnsi"/>
          <w:b/>
          <w:sz w:val="20"/>
          <w:szCs w:val="20"/>
        </w:rPr>
        <w:t>CÂMARA MUNICIPAL DE ROLIM DE MOURA</w:t>
      </w:r>
    </w:p>
    <w:p w:rsidR="00B42669" w:rsidRPr="00037A60" w:rsidRDefault="00B42669" w:rsidP="00B42669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B42669">
        <w:rPr>
          <w:rFonts w:ascii="Verdana" w:hAnsi="Verdana"/>
          <w:sz w:val="20"/>
          <w:szCs w:val="20"/>
        </w:rPr>
        <w:t>Gabinete do Vereador</w:t>
      </w:r>
      <w:r w:rsidRPr="00037A6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MARCELO HENRIQUE BELGAMAZZI</w:t>
      </w:r>
    </w:p>
    <w:p w:rsidR="00B42669" w:rsidRDefault="00B42669" w:rsidP="00B42669">
      <w:pPr>
        <w:jc w:val="both"/>
        <w:rPr>
          <w:rFonts w:ascii="Verdana" w:hAnsi="Verdana"/>
        </w:rPr>
      </w:pPr>
    </w:p>
    <w:p w:rsidR="00B42669" w:rsidRPr="00B42669" w:rsidRDefault="00B42669" w:rsidP="00B42669">
      <w:pPr>
        <w:jc w:val="both"/>
        <w:rPr>
          <w:rFonts w:ascii="Verdana" w:hAnsi="Verdana"/>
          <w:b/>
          <w:u w:val="double"/>
        </w:rPr>
      </w:pPr>
      <w:r w:rsidRPr="00B42669">
        <w:rPr>
          <w:rFonts w:ascii="Verdana" w:hAnsi="Verdana"/>
          <w:b/>
          <w:u w:val="double"/>
        </w:rPr>
        <w:t>ANTEPROJETO DE LEI Nº 001/2025</w:t>
      </w:r>
    </w:p>
    <w:p w:rsidR="00B42669" w:rsidRPr="00B42669" w:rsidRDefault="00B42669" w:rsidP="00B42669">
      <w:pPr>
        <w:ind w:left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Sumula: </w:t>
      </w:r>
      <w:r w:rsidRPr="00B42669">
        <w:rPr>
          <w:rFonts w:ascii="Verdana" w:hAnsi="Verdana"/>
          <w:b/>
        </w:rPr>
        <w:t>Dispõe sobre a adequação, organização e sinalização do posicionamento dos coletores de entulho do tipo "container" no município de Rolim de Moura – RO, visando à segurança no trânsito e prevenção de acidentes</w:t>
      </w:r>
      <w:r w:rsidRPr="00B42669">
        <w:rPr>
          <w:rFonts w:ascii="Verdana" w:hAnsi="Verdana"/>
        </w:rPr>
        <w:t>.</w:t>
      </w:r>
    </w:p>
    <w:p w:rsidR="00B42669" w:rsidRPr="00037A60" w:rsidRDefault="00B42669" w:rsidP="004D0C18">
      <w:pPr>
        <w:tabs>
          <w:tab w:val="left" w:pos="-5812"/>
        </w:tabs>
        <w:jc w:val="both"/>
        <w:rPr>
          <w:rFonts w:ascii="Verdana" w:hAnsi="Verdana"/>
          <w:sz w:val="20"/>
          <w:szCs w:val="20"/>
        </w:rPr>
      </w:pPr>
      <w:r w:rsidRPr="00037A60">
        <w:rPr>
          <w:rFonts w:ascii="Verdana" w:hAnsi="Verdana"/>
          <w:b/>
          <w:caps/>
          <w:sz w:val="20"/>
          <w:szCs w:val="20"/>
        </w:rPr>
        <w:t xml:space="preserve">         </w:t>
      </w:r>
      <w:r>
        <w:rPr>
          <w:rFonts w:ascii="Verdana" w:hAnsi="Verdana"/>
          <w:b/>
          <w:caps/>
          <w:sz w:val="20"/>
          <w:szCs w:val="20"/>
        </w:rPr>
        <w:t xml:space="preserve">         </w:t>
      </w:r>
      <w:r w:rsidRPr="00037A60">
        <w:rPr>
          <w:rFonts w:ascii="Verdana" w:hAnsi="Verdana"/>
          <w:b/>
          <w:caps/>
          <w:sz w:val="20"/>
          <w:szCs w:val="20"/>
        </w:rPr>
        <w:t>o preFeito DO MUNICÍPIO de Rolim de Moura</w:t>
      </w:r>
      <w:r w:rsidRPr="00037A60">
        <w:rPr>
          <w:rFonts w:ascii="Verdana" w:hAnsi="Verdana"/>
          <w:caps/>
          <w:sz w:val="20"/>
          <w:szCs w:val="20"/>
        </w:rPr>
        <w:t>,</w:t>
      </w:r>
      <w:r w:rsidRPr="00037A60">
        <w:rPr>
          <w:rFonts w:ascii="Verdana" w:hAnsi="Verdana"/>
          <w:sz w:val="20"/>
          <w:szCs w:val="20"/>
        </w:rPr>
        <w:t xml:space="preserve"> Estado de Rondônia, no uso das atribuições que lhe são conferidas pela Lei orgânica do Município;</w:t>
      </w:r>
    </w:p>
    <w:p w:rsidR="00B42669" w:rsidRPr="00037A60" w:rsidRDefault="00B42669" w:rsidP="004D0C18">
      <w:pPr>
        <w:tabs>
          <w:tab w:val="left" w:pos="993"/>
        </w:tabs>
        <w:jc w:val="both"/>
        <w:rPr>
          <w:rFonts w:ascii="Verdana" w:hAnsi="Verdana"/>
          <w:sz w:val="20"/>
          <w:szCs w:val="20"/>
        </w:rPr>
      </w:pPr>
      <w:r w:rsidRPr="00037A60">
        <w:rPr>
          <w:rFonts w:ascii="Verdana" w:hAnsi="Verdana"/>
          <w:b/>
          <w:sz w:val="20"/>
          <w:szCs w:val="20"/>
        </w:rPr>
        <w:tab/>
        <w:t xml:space="preserve"> Faz Saber</w:t>
      </w:r>
      <w:r w:rsidRPr="00037A60">
        <w:rPr>
          <w:rFonts w:ascii="Verdana" w:hAnsi="Verdana"/>
          <w:sz w:val="20"/>
          <w:szCs w:val="20"/>
        </w:rPr>
        <w:t xml:space="preserve"> que a Câmara Municipal aprovou e ele sanciona a seguinte;</w:t>
      </w:r>
    </w:p>
    <w:p w:rsidR="00C11075" w:rsidRDefault="00B42669" w:rsidP="00C11075">
      <w:pPr>
        <w:ind w:firstLine="1134"/>
        <w:jc w:val="both"/>
        <w:rPr>
          <w:rFonts w:ascii="Verdana" w:hAnsi="Verdana"/>
          <w:b/>
          <w:sz w:val="20"/>
          <w:szCs w:val="20"/>
        </w:rPr>
      </w:pPr>
      <w:r w:rsidRPr="00037A60">
        <w:rPr>
          <w:rFonts w:ascii="Verdana" w:hAnsi="Verdana"/>
          <w:b/>
          <w:sz w:val="20"/>
          <w:szCs w:val="20"/>
        </w:rPr>
        <w:t xml:space="preserve"> LEI</w:t>
      </w:r>
    </w:p>
    <w:p w:rsidR="00C11075" w:rsidRPr="0052184A" w:rsidRDefault="00C11075" w:rsidP="00C11075">
      <w:pPr>
        <w:ind w:firstLine="1134"/>
        <w:jc w:val="both"/>
        <w:rPr>
          <w:rFonts w:ascii="Verdana" w:hAnsi="Verdana"/>
          <w:b/>
          <w:sz w:val="20"/>
          <w:szCs w:val="20"/>
        </w:rPr>
      </w:pPr>
      <w:r w:rsidRPr="0052184A">
        <w:rPr>
          <w:rFonts w:ascii="Verdana" w:hAnsi="Verdana"/>
        </w:rPr>
        <w:t xml:space="preserve">Art. 1º </w:t>
      </w:r>
      <w:r w:rsidR="004D0C18" w:rsidRPr="0052184A">
        <w:rPr>
          <w:rFonts w:ascii="Verdana" w:hAnsi="Verdana"/>
        </w:rPr>
        <w:t>Fica regulamentada a instalação, organização e sinalização dos coletores de entulho tipo "container" no município de Rolim de Moura – RO, com a finalidade de garantir a segurança no trânsito e evitar acidentes causados pelo posicionamento inadequado desses equipamentos em vias públicas.</w:t>
      </w:r>
    </w:p>
    <w:p w:rsidR="004D0C18" w:rsidRPr="0052184A" w:rsidRDefault="00C11075" w:rsidP="00C11075">
      <w:pPr>
        <w:ind w:firstLine="1134"/>
        <w:jc w:val="both"/>
        <w:rPr>
          <w:rFonts w:ascii="Verdana" w:hAnsi="Verdana"/>
          <w:b/>
          <w:sz w:val="20"/>
          <w:szCs w:val="20"/>
        </w:rPr>
      </w:pPr>
      <w:r w:rsidRPr="0052184A">
        <w:rPr>
          <w:rFonts w:ascii="Verdana" w:hAnsi="Verdana"/>
        </w:rPr>
        <w:t>Art. 2º</w:t>
      </w:r>
      <w:r w:rsidR="004D0C18" w:rsidRPr="0052184A">
        <w:rPr>
          <w:rFonts w:ascii="Verdana" w:hAnsi="Verdana"/>
        </w:rPr>
        <w:t xml:space="preserve">  Para os fins desta Lei, considera-se:</w:t>
      </w:r>
    </w:p>
    <w:p w:rsidR="004D0C18" w:rsidRPr="0052184A" w:rsidRDefault="004D0C18" w:rsidP="0052184A">
      <w:pPr>
        <w:ind w:firstLine="28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 I - Coletor de entulho tipo "container", recipiente de grande porte destinado ao armazenamento temporário de resíduos de construção civil, entulhos e outros materiais descartáveis;</w:t>
      </w:r>
    </w:p>
    <w:p w:rsidR="004D0C18" w:rsidRPr="0052184A" w:rsidRDefault="004D0C18" w:rsidP="0052184A">
      <w:pPr>
        <w:ind w:firstLine="28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 II - Área pública autorizada, local devidamente identificado e sinalizado para a instalação dos coletores, sem prejuízo à segurança viária e à circulação de pedestres;</w:t>
      </w:r>
    </w:p>
    <w:p w:rsidR="00C11075" w:rsidRPr="0052184A" w:rsidRDefault="004D0C18" w:rsidP="0052184A">
      <w:pPr>
        <w:ind w:firstLine="28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 III - Sinalização obrigatória, conjunto de elementos visuais, incluindo faixas refletivas, placas informativas e iluminação adequada, que indiquem a presença do coletor “container” e orientem condutores e pedestres.</w:t>
      </w:r>
    </w:p>
    <w:p w:rsidR="004D0C18" w:rsidRPr="0052184A" w:rsidRDefault="0052184A" w:rsidP="0052184A">
      <w:pPr>
        <w:ind w:firstLine="851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</w:t>
      </w:r>
      <w:r w:rsidR="00C11075" w:rsidRPr="0052184A">
        <w:rPr>
          <w:rFonts w:ascii="Verdana" w:hAnsi="Verdana"/>
        </w:rPr>
        <w:t xml:space="preserve">Art. 3º </w:t>
      </w:r>
      <w:r w:rsidR="004D0C18" w:rsidRPr="0052184A">
        <w:rPr>
          <w:rFonts w:ascii="Verdana" w:hAnsi="Verdana"/>
        </w:rPr>
        <w:t>Os coletores do tipo "container" somente poderão ser instalados em locais devidamente autorizados pelo setor responsável da Prefeitura Municipal, devendo obedecer aos seguintes critérios:</w:t>
      </w:r>
    </w:p>
    <w:p w:rsidR="004D0C18" w:rsidRPr="0052184A" w:rsidRDefault="00C11075" w:rsidP="0052184A">
      <w:pPr>
        <w:ind w:firstLine="567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</w:t>
      </w:r>
      <w:r w:rsidR="004D0C18" w:rsidRPr="0052184A">
        <w:rPr>
          <w:rFonts w:ascii="Verdana" w:hAnsi="Verdana"/>
        </w:rPr>
        <w:t xml:space="preserve"> I - Distância mínima de 10 metros de esquinas e faixas de pedestres;</w:t>
      </w:r>
    </w:p>
    <w:p w:rsidR="004D0C18" w:rsidRPr="0052184A" w:rsidRDefault="00C11075" w:rsidP="0052184A">
      <w:pPr>
        <w:ind w:firstLine="567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</w:t>
      </w:r>
      <w:r w:rsidR="004D0C18" w:rsidRPr="0052184A">
        <w:rPr>
          <w:rFonts w:ascii="Verdana" w:hAnsi="Verdana"/>
        </w:rPr>
        <w:t xml:space="preserve"> II - Não obstrução de ciclovias, calçadas ou áreas de embarque e desembarque de passageiros;</w:t>
      </w:r>
    </w:p>
    <w:p w:rsidR="004D0C18" w:rsidRPr="0052184A" w:rsidRDefault="00C11075" w:rsidP="0052184A">
      <w:pPr>
        <w:ind w:firstLine="567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</w:t>
      </w:r>
      <w:r w:rsidR="004D0C18" w:rsidRPr="0052184A">
        <w:rPr>
          <w:rFonts w:ascii="Verdana" w:hAnsi="Verdana"/>
        </w:rPr>
        <w:t xml:space="preserve"> III - Proibição de instalação em vias de grande fluxo sem autorização especial do órgão de trânsito municipal;</w:t>
      </w:r>
    </w:p>
    <w:p w:rsidR="004D0C18" w:rsidRPr="0052184A" w:rsidRDefault="00C11075" w:rsidP="0052184A">
      <w:pPr>
        <w:ind w:firstLine="567"/>
        <w:jc w:val="both"/>
        <w:rPr>
          <w:rFonts w:ascii="Verdana" w:hAnsi="Verdana"/>
        </w:rPr>
      </w:pPr>
      <w:r w:rsidRPr="0052184A">
        <w:rPr>
          <w:rFonts w:ascii="Verdana" w:hAnsi="Verdana"/>
        </w:rPr>
        <w:lastRenderedPageBreak/>
        <w:t xml:space="preserve">     </w:t>
      </w:r>
      <w:r w:rsidR="004D0C18" w:rsidRPr="0052184A">
        <w:rPr>
          <w:rFonts w:ascii="Verdana" w:hAnsi="Verdana"/>
        </w:rPr>
        <w:t xml:space="preserve"> IV - Alinhamento à guia da calçada, respeitando o fluxo normal do trânsito.</w:t>
      </w:r>
    </w:p>
    <w:p w:rsidR="004D0C18" w:rsidRPr="0052184A" w:rsidRDefault="004D0C18" w:rsidP="00C11075">
      <w:pPr>
        <w:ind w:firstLine="1134"/>
        <w:jc w:val="both"/>
        <w:rPr>
          <w:rFonts w:ascii="Verdana" w:hAnsi="Verdana"/>
        </w:rPr>
      </w:pPr>
    </w:p>
    <w:p w:rsidR="004D0C18" w:rsidRPr="0052184A" w:rsidRDefault="00C11075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Art. 4º </w:t>
      </w:r>
      <w:r w:rsidR="004D0C18" w:rsidRPr="0052184A">
        <w:rPr>
          <w:rFonts w:ascii="Verdana" w:hAnsi="Verdana"/>
        </w:rPr>
        <w:t xml:space="preserve">  Os coletores deverão conter sinalização refletiva em toda a sua estrutura e iluminação noturna quando estiverem instalados em áreas públicas de baixa visibilidade, além de placas informativas contendo:</w:t>
      </w:r>
    </w:p>
    <w:p w:rsidR="004D0C18" w:rsidRPr="0052184A" w:rsidRDefault="004D0C18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I - Nome e telefone da empresa responsável pela locação;</w:t>
      </w:r>
    </w:p>
    <w:p w:rsidR="004D0C18" w:rsidRPr="0052184A" w:rsidRDefault="0052184A" w:rsidP="0052184A">
      <w:pPr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   </w:t>
      </w:r>
      <w:r w:rsidR="004D0C18" w:rsidRPr="0052184A">
        <w:rPr>
          <w:rFonts w:ascii="Verdana" w:hAnsi="Verdana"/>
        </w:rPr>
        <w:t xml:space="preserve">  II - Identificação do responsável técnico pela manutenção do equipamento;</w:t>
      </w:r>
    </w:p>
    <w:p w:rsidR="004D0C18" w:rsidRPr="0052184A" w:rsidRDefault="0052184A" w:rsidP="0052184A">
      <w:pPr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 </w:t>
      </w:r>
      <w:r w:rsidR="004D0C18" w:rsidRPr="0052184A">
        <w:rPr>
          <w:rFonts w:ascii="Verdana" w:hAnsi="Verdana"/>
        </w:rPr>
        <w:t xml:space="preserve">   III - Aviso de penalidade para empresas ou cidadãos que descumprirem esta Lei.</w:t>
      </w:r>
    </w:p>
    <w:p w:rsidR="004D0C18" w:rsidRPr="0052184A" w:rsidRDefault="00C11075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Art. 5º </w:t>
      </w:r>
      <w:r w:rsidR="004D0C18" w:rsidRPr="0052184A">
        <w:rPr>
          <w:rFonts w:ascii="Verdana" w:hAnsi="Verdana"/>
        </w:rPr>
        <w:t xml:space="preserve">A fiscalização do cumprimento desta Lei será realizada pela Secretaria Municipal de Obras e Serviços Públicos em conjunto com a </w:t>
      </w:r>
      <w:r w:rsidRPr="0052184A">
        <w:rPr>
          <w:rFonts w:ascii="Verdana" w:hAnsi="Verdana"/>
        </w:rPr>
        <w:t>Coordenadoria Municipal de Trânsito - COMTRAN</w:t>
      </w:r>
      <w:r w:rsidR="004D0C18" w:rsidRPr="0052184A">
        <w:rPr>
          <w:rFonts w:ascii="Verdana" w:hAnsi="Verdana"/>
        </w:rPr>
        <w:t>, cabendo a elas:</w:t>
      </w:r>
    </w:p>
    <w:p w:rsidR="004D0C18" w:rsidRPr="0052184A" w:rsidRDefault="004D0C18" w:rsidP="0052184A">
      <w:pPr>
        <w:ind w:firstLine="567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 I - Definir as áreas autorizadas para instalação dos coletores;</w:t>
      </w:r>
    </w:p>
    <w:p w:rsidR="004D0C18" w:rsidRPr="0052184A" w:rsidRDefault="004D0C18" w:rsidP="0052184A">
      <w:pPr>
        <w:ind w:firstLine="567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 II - Notificar e remover equipamentos instalados irregularmente;</w:t>
      </w:r>
    </w:p>
    <w:p w:rsidR="004D0C18" w:rsidRPr="0052184A" w:rsidRDefault="004D0C18" w:rsidP="0052184A">
      <w:pPr>
        <w:ind w:firstLine="567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 III - Aplicar penalidades em caso de descumprimento.</w:t>
      </w:r>
    </w:p>
    <w:p w:rsidR="004D0C18" w:rsidRPr="0052184A" w:rsidRDefault="00C11075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>Art.</w:t>
      </w:r>
      <w:r w:rsidR="004D0C18" w:rsidRPr="0052184A">
        <w:rPr>
          <w:rFonts w:ascii="Verdana" w:hAnsi="Verdana"/>
        </w:rPr>
        <w:t xml:space="preserve"> 6º O descumprimento das disposições desta Lei acarretará as seguintes sanções:</w:t>
      </w:r>
    </w:p>
    <w:p w:rsidR="004D0C18" w:rsidRPr="0052184A" w:rsidRDefault="0052184A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</w:t>
      </w:r>
      <w:r w:rsidR="004D0C18" w:rsidRPr="0052184A">
        <w:rPr>
          <w:rFonts w:ascii="Verdana" w:hAnsi="Verdana"/>
        </w:rPr>
        <w:t>I - Notificação preliminar para adequação no prazo de 48 horas;</w:t>
      </w:r>
    </w:p>
    <w:p w:rsidR="004D0C18" w:rsidRPr="0052184A" w:rsidRDefault="0052184A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</w:t>
      </w:r>
      <w:r w:rsidR="004D0C18" w:rsidRPr="0052184A">
        <w:rPr>
          <w:rFonts w:ascii="Verdana" w:hAnsi="Verdana"/>
        </w:rPr>
        <w:t>II - Multa de R$ 500,00 por dia de descumprimento após a notificação;</w:t>
      </w:r>
    </w:p>
    <w:p w:rsidR="004D0C18" w:rsidRPr="0052184A" w:rsidRDefault="0052184A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</w:t>
      </w:r>
      <w:r w:rsidR="004D0C18" w:rsidRPr="0052184A">
        <w:rPr>
          <w:rFonts w:ascii="Verdana" w:hAnsi="Verdana"/>
        </w:rPr>
        <w:t>III - Remoção compulsória do coletor irregular, sendo os custos cobrados do responsável.</w:t>
      </w:r>
    </w:p>
    <w:p w:rsidR="004D0C18" w:rsidRPr="0052184A" w:rsidRDefault="00C11075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Art. 7º </w:t>
      </w:r>
      <w:r w:rsidR="004D0C18" w:rsidRPr="0052184A">
        <w:rPr>
          <w:rFonts w:ascii="Verdana" w:hAnsi="Verdana"/>
        </w:rPr>
        <w:t xml:space="preserve"> A Prefeitura Municipal poderá firmar parcerias com empresas privadas para a adequação e padronização dos coletores, visando garantir o cumprimento das exigências estabelecidas nesta Lei.</w:t>
      </w:r>
    </w:p>
    <w:p w:rsidR="004D0C18" w:rsidRPr="0052184A" w:rsidRDefault="00C11075" w:rsidP="00C11075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Art. 8º </w:t>
      </w:r>
      <w:r w:rsidR="004D0C18" w:rsidRPr="0052184A">
        <w:rPr>
          <w:rFonts w:ascii="Verdana" w:hAnsi="Verdana"/>
        </w:rPr>
        <w:t xml:space="preserve"> </w:t>
      </w:r>
      <w:r w:rsidRPr="0052184A">
        <w:rPr>
          <w:rFonts w:ascii="Verdana" w:hAnsi="Verdana"/>
        </w:rPr>
        <w:t>O Poder Executivo regulamentará esta Lei no prazo de noventa  (90) dias.</w:t>
      </w:r>
    </w:p>
    <w:p w:rsidR="0052184A" w:rsidRPr="00476267" w:rsidRDefault="00C11075" w:rsidP="00476267">
      <w:pPr>
        <w:ind w:firstLine="1134"/>
        <w:jc w:val="both"/>
        <w:rPr>
          <w:rFonts w:ascii="Verdana" w:hAnsi="Verdana"/>
        </w:rPr>
      </w:pPr>
      <w:r w:rsidRPr="0052184A">
        <w:rPr>
          <w:rFonts w:ascii="Verdana" w:hAnsi="Verdana"/>
        </w:rPr>
        <w:t xml:space="preserve">         Art. 9º</w:t>
      </w:r>
      <w:r w:rsidR="004D0C18" w:rsidRPr="0052184A">
        <w:rPr>
          <w:rFonts w:ascii="Verdana" w:hAnsi="Verdana"/>
        </w:rPr>
        <w:t xml:space="preserve"> Esta Lei entra em </w:t>
      </w:r>
      <w:r w:rsidRPr="0052184A">
        <w:rPr>
          <w:rFonts w:ascii="Verdana" w:hAnsi="Verdana"/>
        </w:rPr>
        <w:t>vigor na data de sua publicação.</w:t>
      </w:r>
    </w:p>
    <w:p w:rsidR="0052184A" w:rsidRDefault="0052184A" w:rsidP="00000559">
      <w:pPr>
        <w:ind w:firstLine="1134"/>
        <w:jc w:val="both"/>
        <w:rPr>
          <w:rFonts w:ascii="Verdana" w:hAnsi="Verdana"/>
        </w:rPr>
      </w:pPr>
      <w:r>
        <w:rPr>
          <w:rFonts w:ascii="Verdana" w:hAnsi="Verdana"/>
        </w:rPr>
        <w:t>Palácio Governador Jorge Te</w:t>
      </w:r>
      <w:r w:rsidR="00000559">
        <w:rPr>
          <w:rFonts w:ascii="Verdana" w:hAnsi="Verdana"/>
        </w:rPr>
        <w:t>ixeira, 14 de fevereiro de 2025.</w:t>
      </w:r>
    </w:p>
    <w:p w:rsidR="0052184A" w:rsidRPr="00B42669" w:rsidRDefault="0052184A" w:rsidP="0052184A">
      <w:pPr>
        <w:jc w:val="center"/>
        <w:rPr>
          <w:rFonts w:ascii="Verdana" w:hAnsi="Verdana"/>
        </w:rPr>
      </w:pPr>
    </w:p>
    <w:p w:rsidR="0052184A" w:rsidRPr="00B42669" w:rsidRDefault="0052184A" w:rsidP="0052184A">
      <w:pPr>
        <w:spacing w:after="0" w:line="240" w:lineRule="auto"/>
        <w:jc w:val="center"/>
        <w:rPr>
          <w:rFonts w:ascii="Verdana" w:hAnsi="Verdana"/>
          <w:b/>
        </w:rPr>
      </w:pPr>
      <w:r w:rsidRPr="00B42669">
        <w:rPr>
          <w:rFonts w:ascii="Verdana" w:hAnsi="Verdana"/>
          <w:b/>
        </w:rPr>
        <w:t>MARCELO HENRIQUE BELGAMAZZI</w:t>
      </w:r>
    </w:p>
    <w:p w:rsidR="0052184A" w:rsidRPr="00B42669" w:rsidRDefault="0052184A" w:rsidP="0052184A">
      <w:pPr>
        <w:spacing w:after="0" w:line="240" w:lineRule="auto"/>
        <w:jc w:val="center"/>
        <w:rPr>
          <w:rFonts w:ascii="Verdana" w:hAnsi="Verdana"/>
        </w:rPr>
      </w:pPr>
      <w:r w:rsidRPr="00B42669">
        <w:rPr>
          <w:rFonts w:ascii="Verdana" w:hAnsi="Verdana"/>
        </w:rPr>
        <w:t>Vereador/CMRM</w:t>
      </w:r>
    </w:p>
    <w:p w:rsidR="00000559" w:rsidRDefault="00000559" w:rsidP="00000559">
      <w:pPr>
        <w:rPr>
          <w:rFonts w:ascii="Verdana" w:hAnsi="Verdana" w:cs="Arial"/>
        </w:rPr>
      </w:pPr>
    </w:p>
    <w:p w:rsidR="00000559" w:rsidRDefault="00000559" w:rsidP="00000559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:rsidR="00000559" w:rsidRDefault="00000559" w:rsidP="00000559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CC069B">
        <w:rPr>
          <w:rFonts w:ascii="Verdana" w:hAnsi="Verdana"/>
          <w:sz w:val="18"/>
          <w:szCs w:val="18"/>
        </w:rPr>
        <w:t>Palácio Governador  Jorge Teixeira de Oliveira – Avenida João Pessoa nº 4463 – Centro</w:t>
      </w:r>
      <w:r>
        <w:rPr>
          <w:rFonts w:ascii="Verdana" w:hAnsi="Verdana"/>
          <w:sz w:val="20"/>
          <w:szCs w:val="20"/>
        </w:rPr>
        <w:t xml:space="preserve"> </w:t>
      </w:r>
    </w:p>
    <w:p w:rsidR="00000559" w:rsidRPr="00EA6B13" w:rsidRDefault="00000559" w:rsidP="00000559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Rolim de Moura /RO - CEP - </w:t>
      </w:r>
      <w:r w:rsidRPr="00EA6B13">
        <w:rPr>
          <w:rFonts w:ascii="Verdana" w:hAnsi="Verdana"/>
          <w:sz w:val="18"/>
          <w:szCs w:val="18"/>
        </w:rPr>
        <w:t>76940-000 – Fone (69) 3442</w:t>
      </w:r>
      <w:r>
        <w:rPr>
          <w:rFonts w:ascii="Verdana" w:hAnsi="Verdana"/>
          <w:sz w:val="18"/>
          <w:szCs w:val="18"/>
        </w:rPr>
        <w:t xml:space="preserve"> – </w:t>
      </w:r>
      <w:r w:rsidRPr="00EA6B13">
        <w:rPr>
          <w:rFonts w:ascii="Verdana" w:hAnsi="Verdana"/>
          <w:sz w:val="18"/>
          <w:szCs w:val="18"/>
        </w:rPr>
        <w:t>1629</w:t>
      </w:r>
      <w:r>
        <w:rPr>
          <w:rFonts w:ascii="Verdana" w:hAnsi="Verdana"/>
          <w:sz w:val="18"/>
          <w:szCs w:val="18"/>
        </w:rPr>
        <w:t>/1253.</w:t>
      </w:r>
    </w:p>
    <w:p w:rsidR="0052184A" w:rsidRDefault="0052184A" w:rsidP="0052184A">
      <w:pPr>
        <w:rPr>
          <w:rFonts w:ascii="Verdana" w:hAnsi="Verdana"/>
          <w:b/>
          <w:sz w:val="20"/>
          <w:szCs w:val="20"/>
        </w:rPr>
      </w:pPr>
    </w:p>
    <w:p w:rsidR="0052184A" w:rsidRDefault="0052184A" w:rsidP="005218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2599528</wp:posOffset>
            </wp:positionH>
            <wp:positionV relativeFrom="paragraph">
              <wp:posOffset>186616</wp:posOffset>
            </wp:positionV>
            <wp:extent cx="767759" cy="754912"/>
            <wp:effectExtent l="19050" t="0" r="0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84A" w:rsidRDefault="0052184A" w:rsidP="0052184A">
      <w:pPr>
        <w:rPr>
          <w:rFonts w:ascii="Verdana" w:hAnsi="Verdana"/>
          <w:b/>
          <w:sz w:val="20"/>
          <w:szCs w:val="20"/>
        </w:rPr>
      </w:pPr>
    </w:p>
    <w:p w:rsidR="0052184A" w:rsidRPr="00B42669" w:rsidRDefault="0052184A" w:rsidP="0052184A">
      <w:pPr>
        <w:rPr>
          <w:rFonts w:ascii="Verdana" w:hAnsi="Verdana"/>
          <w:b/>
          <w:sz w:val="20"/>
          <w:szCs w:val="20"/>
        </w:rPr>
      </w:pPr>
    </w:p>
    <w:p w:rsidR="0052184A" w:rsidRPr="00B42669" w:rsidRDefault="0052184A" w:rsidP="0052184A">
      <w:pPr>
        <w:pStyle w:val="Ttulo7"/>
        <w:rPr>
          <w:rFonts w:ascii="Verdana" w:hAnsi="Verdana" w:cstheme="minorHAnsi"/>
          <w:b/>
          <w:sz w:val="20"/>
        </w:rPr>
      </w:pPr>
      <w:r w:rsidRPr="00B42669">
        <w:rPr>
          <w:rFonts w:ascii="Verdana" w:hAnsi="Verdana" w:cstheme="minorHAnsi"/>
          <w:b/>
          <w:sz w:val="20"/>
        </w:rPr>
        <w:t>ESTADO DE RONDÔNIA</w:t>
      </w:r>
    </w:p>
    <w:p w:rsidR="0052184A" w:rsidRPr="00B42669" w:rsidRDefault="0052184A" w:rsidP="0052184A">
      <w:pPr>
        <w:pStyle w:val="Ttulo1"/>
        <w:shd w:val="clear" w:color="auto" w:fill="FFFFFF"/>
        <w:jc w:val="center"/>
        <w:rPr>
          <w:rFonts w:ascii="Verdana" w:hAnsi="Verdana" w:cstheme="minorHAnsi"/>
          <w:b/>
          <w:sz w:val="20"/>
          <w:szCs w:val="20"/>
        </w:rPr>
      </w:pPr>
      <w:r w:rsidRPr="00B42669">
        <w:rPr>
          <w:rFonts w:ascii="Verdana" w:hAnsi="Verdana" w:cstheme="minorHAnsi"/>
          <w:b/>
          <w:sz w:val="20"/>
          <w:szCs w:val="20"/>
        </w:rPr>
        <w:t>PODER LEGISLATIVO</w:t>
      </w:r>
    </w:p>
    <w:p w:rsidR="0052184A" w:rsidRPr="00B42669" w:rsidRDefault="0052184A" w:rsidP="0052184A">
      <w:pPr>
        <w:pStyle w:val="Ttulo1"/>
        <w:shd w:val="clear" w:color="auto" w:fill="FFFFFF"/>
        <w:jc w:val="center"/>
        <w:rPr>
          <w:rFonts w:ascii="Verdana" w:hAnsi="Verdana" w:cstheme="minorHAnsi"/>
          <w:b/>
          <w:sz w:val="20"/>
          <w:szCs w:val="20"/>
        </w:rPr>
      </w:pPr>
      <w:r w:rsidRPr="00B42669">
        <w:rPr>
          <w:rFonts w:ascii="Verdana" w:hAnsi="Verdana" w:cstheme="minorHAnsi"/>
          <w:b/>
          <w:sz w:val="20"/>
          <w:szCs w:val="20"/>
        </w:rPr>
        <w:t>CÂMARA MUNICIPAL DE ROLIM DE MOURA</w:t>
      </w:r>
    </w:p>
    <w:p w:rsidR="0052184A" w:rsidRPr="00037A60" w:rsidRDefault="0052184A" w:rsidP="0052184A">
      <w:pPr>
        <w:spacing w:after="0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B42669">
        <w:rPr>
          <w:rFonts w:ascii="Verdana" w:hAnsi="Verdana"/>
          <w:sz w:val="20"/>
          <w:szCs w:val="20"/>
        </w:rPr>
        <w:t>Gabinete do Vereador</w:t>
      </w:r>
      <w:r w:rsidRPr="00037A6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MARCELO HENRIQUE BELGAMAZZI</w:t>
      </w:r>
    </w:p>
    <w:p w:rsidR="0052184A" w:rsidRDefault="0052184A" w:rsidP="00C11075">
      <w:pPr>
        <w:ind w:firstLine="1134"/>
        <w:jc w:val="both"/>
        <w:rPr>
          <w:rFonts w:ascii="Verdana" w:hAnsi="Verdana"/>
          <w:color w:val="C00000"/>
        </w:rPr>
      </w:pPr>
    </w:p>
    <w:p w:rsidR="0052184A" w:rsidRPr="0052184A" w:rsidRDefault="0052184A" w:rsidP="0052184A">
      <w:pPr>
        <w:tabs>
          <w:tab w:val="left" w:pos="-6096"/>
        </w:tabs>
        <w:jc w:val="center"/>
        <w:rPr>
          <w:rFonts w:ascii="Verdana" w:hAnsi="Verdana" w:cs="Segoe UI"/>
          <w:b/>
          <w:color w:val="000000"/>
          <w:shd w:val="clear" w:color="auto" w:fill="FFFFFF"/>
        </w:rPr>
      </w:pPr>
      <w:r w:rsidRPr="0052184A">
        <w:rPr>
          <w:rFonts w:ascii="Verdana" w:hAnsi="Verdana" w:cs="Segoe UI"/>
          <w:b/>
          <w:color w:val="000000"/>
          <w:shd w:val="clear" w:color="auto" w:fill="FFFFFF"/>
        </w:rPr>
        <w:t>JUSTIFICATIVA</w:t>
      </w:r>
    </w:p>
    <w:p w:rsidR="0052184A" w:rsidRDefault="0052184A" w:rsidP="00C11075">
      <w:pPr>
        <w:tabs>
          <w:tab w:val="left" w:pos="-6096"/>
        </w:tabs>
        <w:ind w:firstLine="1134"/>
        <w:jc w:val="both"/>
        <w:rPr>
          <w:rFonts w:ascii="Verdana" w:hAnsi="Verdana" w:cs="Segoe UI"/>
          <w:color w:val="000000"/>
          <w:shd w:val="clear" w:color="auto" w:fill="FFFFFF"/>
        </w:rPr>
      </w:pPr>
    </w:p>
    <w:p w:rsidR="0052184A" w:rsidRDefault="0052184A" w:rsidP="00C11075">
      <w:pPr>
        <w:tabs>
          <w:tab w:val="left" w:pos="-6096"/>
        </w:tabs>
        <w:ind w:firstLine="1134"/>
        <w:jc w:val="both"/>
        <w:rPr>
          <w:rFonts w:ascii="Verdana" w:hAnsi="Verdana" w:cs="Segoe UI"/>
          <w:color w:val="000000"/>
          <w:shd w:val="clear" w:color="auto" w:fill="FFFFFF"/>
        </w:rPr>
      </w:pPr>
    </w:p>
    <w:p w:rsidR="00C11075" w:rsidRDefault="00C11075" w:rsidP="00C11075">
      <w:pPr>
        <w:tabs>
          <w:tab w:val="left" w:pos="-6096"/>
        </w:tabs>
        <w:ind w:firstLine="1134"/>
        <w:jc w:val="both"/>
        <w:rPr>
          <w:rFonts w:ascii="Verdana" w:hAnsi="Verdana" w:cs="Segoe UI"/>
          <w:color w:val="000000"/>
          <w:shd w:val="clear" w:color="auto" w:fill="FFFFFF"/>
        </w:rPr>
      </w:pPr>
      <w:r w:rsidRPr="00B42669">
        <w:rPr>
          <w:rFonts w:ascii="Verdana" w:hAnsi="Verdana" w:cs="Segoe UI"/>
          <w:color w:val="000000"/>
          <w:shd w:val="clear" w:color="auto" w:fill="FFFFFF"/>
        </w:rPr>
        <w:t>A presente proposta visa garantir a segurança no trânsito e prevenir acidentes relacionados ao posicionamento inadequado dos coletores de entulho do tipo "container". A organização e sinalização adequadas são essenciais para a fluidez do tráfego e a proteção de pedestres e motoristas, contribuindo para um ambiente urbano mais seguro.</w:t>
      </w:r>
    </w:p>
    <w:p w:rsidR="00C11075" w:rsidRDefault="00C11075" w:rsidP="004D0C18">
      <w:pPr>
        <w:jc w:val="both"/>
        <w:rPr>
          <w:rFonts w:ascii="Verdana" w:hAnsi="Verdana"/>
          <w:color w:val="C00000"/>
        </w:rPr>
      </w:pPr>
    </w:p>
    <w:p w:rsidR="00C11075" w:rsidRPr="00B42669" w:rsidRDefault="00C11075" w:rsidP="00C11075">
      <w:pPr>
        <w:jc w:val="both"/>
        <w:rPr>
          <w:rFonts w:ascii="Verdana" w:hAnsi="Verdana"/>
        </w:rPr>
      </w:pPr>
    </w:p>
    <w:p w:rsidR="00C11075" w:rsidRPr="00B42669" w:rsidRDefault="0052184A" w:rsidP="0052184A">
      <w:pPr>
        <w:ind w:firstLine="1134"/>
        <w:jc w:val="both"/>
        <w:rPr>
          <w:rFonts w:ascii="Verdana" w:hAnsi="Verdana"/>
        </w:rPr>
      </w:pPr>
      <w:r>
        <w:rPr>
          <w:rFonts w:ascii="Verdana" w:hAnsi="Verdana"/>
        </w:rPr>
        <w:t>Palácio Governador Jorge Teixeira, 14 de fevereiro de 2025.</w:t>
      </w:r>
    </w:p>
    <w:p w:rsidR="00C11075" w:rsidRDefault="00C11075" w:rsidP="0052184A">
      <w:pPr>
        <w:jc w:val="center"/>
        <w:rPr>
          <w:rFonts w:ascii="Verdana" w:hAnsi="Verdana"/>
        </w:rPr>
      </w:pPr>
    </w:p>
    <w:p w:rsidR="0052184A" w:rsidRPr="00B42669" w:rsidRDefault="0052184A" w:rsidP="0052184A">
      <w:pPr>
        <w:jc w:val="center"/>
        <w:rPr>
          <w:rFonts w:ascii="Verdana" w:hAnsi="Verdana"/>
        </w:rPr>
      </w:pPr>
    </w:p>
    <w:p w:rsidR="00C11075" w:rsidRPr="00B42669" w:rsidRDefault="00C11075" w:rsidP="0052184A">
      <w:pPr>
        <w:spacing w:after="0" w:line="240" w:lineRule="auto"/>
        <w:jc w:val="center"/>
        <w:rPr>
          <w:rFonts w:ascii="Verdana" w:hAnsi="Verdana"/>
          <w:b/>
        </w:rPr>
      </w:pPr>
      <w:r w:rsidRPr="00B42669">
        <w:rPr>
          <w:rFonts w:ascii="Verdana" w:hAnsi="Verdana"/>
          <w:b/>
        </w:rPr>
        <w:t>MARCELO HENRIQUE BELGAMAZZI</w:t>
      </w:r>
    </w:p>
    <w:p w:rsidR="00C11075" w:rsidRPr="00B42669" w:rsidRDefault="00C11075" w:rsidP="0052184A">
      <w:pPr>
        <w:spacing w:after="0" w:line="240" w:lineRule="auto"/>
        <w:jc w:val="center"/>
        <w:rPr>
          <w:rFonts w:ascii="Verdana" w:hAnsi="Verdana"/>
        </w:rPr>
      </w:pPr>
      <w:r w:rsidRPr="00B42669">
        <w:rPr>
          <w:rFonts w:ascii="Verdana" w:hAnsi="Verdana"/>
        </w:rPr>
        <w:t>Vereador/CMRM</w:t>
      </w:r>
    </w:p>
    <w:p w:rsidR="00C11075" w:rsidRPr="00B42669" w:rsidRDefault="00C11075" w:rsidP="004D0C18">
      <w:pPr>
        <w:jc w:val="both"/>
        <w:rPr>
          <w:rFonts w:ascii="Verdana" w:hAnsi="Verdana"/>
          <w:color w:val="C00000"/>
        </w:rPr>
      </w:pPr>
    </w:p>
    <w:p w:rsidR="004D0C18" w:rsidRPr="00B42669" w:rsidRDefault="004D0C18" w:rsidP="004D0C18">
      <w:pPr>
        <w:jc w:val="both"/>
        <w:rPr>
          <w:rFonts w:ascii="Verdana" w:hAnsi="Verdana"/>
          <w:color w:val="C00000"/>
        </w:rPr>
      </w:pPr>
    </w:p>
    <w:p w:rsidR="00B42669" w:rsidRDefault="00B42669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C11075" w:rsidRDefault="00C11075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000559" w:rsidRDefault="00000559" w:rsidP="00000559">
      <w:pPr>
        <w:jc w:val="center"/>
        <w:rPr>
          <w:rFonts w:ascii="Verdana" w:hAnsi="Verdana" w:cs="Arial"/>
        </w:rPr>
      </w:pPr>
    </w:p>
    <w:p w:rsidR="00000559" w:rsidRDefault="00000559" w:rsidP="00000559">
      <w:pPr>
        <w:jc w:val="center"/>
        <w:rPr>
          <w:rFonts w:ascii="Verdana" w:hAnsi="Verdana" w:cs="Arial"/>
        </w:rPr>
      </w:pPr>
    </w:p>
    <w:p w:rsidR="00000559" w:rsidRDefault="00000559" w:rsidP="00000559">
      <w:pPr>
        <w:jc w:val="center"/>
        <w:rPr>
          <w:rFonts w:ascii="Verdana" w:hAnsi="Verdana" w:cs="Arial"/>
        </w:rPr>
      </w:pPr>
    </w:p>
    <w:p w:rsidR="00000559" w:rsidRDefault="00000559" w:rsidP="00000559">
      <w:pPr>
        <w:jc w:val="center"/>
        <w:rPr>
          <w:rFonts w:ascii="Verdana" w:hAnsi="Verdana" w:cs="Arial"/>
        </w:rPr>
      </w:pPr>
    </w:p>
    <w:p w:rsidR="00000559" w:rsidRDefault="00000559" w:rsidP="00000559">
      <w:pPr>
        <w:jc w:val="center"/>
        <w:rPr>
          <w:rFonts w:ascii="Verdana" w:hAnsi="Verdana" w:cs="Arial"/>
        </w:rPr>
      </w:pPr>
    </w:p>
    <w:p w:rsidR="00000559" w:rsidRDefault="00000559" w:rsidP="00000559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:rsidR="00000559" w:rsidRDefault="00000559" w:rsidP="00000559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CC069B">
        <w:rPr>
          <w:rFonts w:ascii="Verdana" w:hAnsi="Verdana"/>
          <w:sz w:val="18"/>
          <w:szCs w:val="18"/>
        </w:rPr>
        <w:t>Palácio Governador  Jorge Teixeira de Oliveira – Avenida João Pessoa nº 4463 – Centro</w:t>
      </w:r>
      <w:r>
        <w:rPr>
          <w:rFonts w:ascii="Verdana" w:hAnsi="Verdana"/>
          <w:sz w:val="20"/>
          <w:szCs w:val="20"/>
        </w:rPr>
        <w:t xml:space="preserve"> </w:t>
      </w:r>
    </w:p>
    <w:p w:rsidR="00000559" w:rsidRPr="00EA6B13" w:rsidRDefault="00000559" w:rsidP="00000559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Rolim de Moura /RO - CEP - </w:t>
      </w:r>
      <w:r w:rsidRPr="00EA6B13">
        <w:rPr>
          <w:rFonts w:ascii="Verdana" w:hAnsi="Verdana"/>
          <w:sz w:val="18"/>
          <w:szCs w:val="18"/>
        </w:rPr>
        <w:t>76940-000 – Fone (69) 3442</w:t>
      </w:r>
      <w:r>
        <w:rPr>
          <w:rFonts w:ascii="Verdana" w:hAnsi="Verdana"/>
          <w:sz w:val="18"/>
          <w:szCs w:val="18"/>
        </w:rPr>
        <w:t xml:space="preserve"> – </w:t>
      </w:r>
      <w:r w:rsidRPr="00EA6B13">
        <w:rPr>
          <w:rFonts w:ascii="Verdana" w:hAnsi="Verdana"/>
          <w:sz w:val="18"/>
          <w:szCs w:val="18"/>
        </w:rPr>
        <w:t>1629</w:t>
      </w:r>
      <w:r>
        <w:rPr>
          <w:rFonts w:ascii="Verdana" w:hAnsi="Verdana"/>
          <w:sz w:val="18"/>
          <w:szCs w:val="18"/>
        </w:rPr>
        <w:t>/1253.</w:t>
      </w:r>
    </w:p>
    <w:p w:rsidR="00C11075" w:rsidRDefault="00C11075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52184A" w:rsidRDefault="0052184A" w:rsidP="004D0C18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C11075" w:rsidRDefault="00C11075" w:rsidP="00C11075">
      <w:pPr>
        <w:jc w:val="both"/>
        <w:rPr>
          <w:rFonts w:ascii="Verdana" w:hAnsi="Verdana"/>
          <w:b/>
          <w:sz w:val="20"/>
          <w:szCs w:val="20"/>
        </w:rPr>
      </w:pPr>
    </w:p>
    <w:p w:rsidR="00B42669" w:rsidRDefault="00B42669" w:rsidP="004D0C18">
      <w:pPr>
        <w:ind w:firstLine="1134"/>
        <w:jc w:val="both"/>
        <w:rPr>
          <w:rFonts w:ascii="Verdana" w:hAnsi="Verdana" w:cs="Segoe UI"/>
          <w:color w:val="000000"/>
          <w:shd w:val="clear" w:color="auto" w:fill="FFFFFF"/>
        </w:rPr>
      </w:pPr>
    </w:p>
    <w:p w:rsidR="00B42669" w:rsidRDefault="00B42669" w:rsidP="00B42669">
      <w:pPr>
        <w:rPr>
          <w:rFonts w:ascii="Verdana" w:hAnsi="Verdana" w:cs="Segoe UI"/>
          <w:color w:val="000000"/>
          <w:shd w:val="clear" w:color="auto" w:fill="FFFFFF"/>
        </w:rPr>
      </w:pPr>
    </w:p>
    <w:p w:rsidR="00B42669" w:rsidRPr="00B42669" w:rsidRDefault="00B42669" w:rsidP="00B42669">
      <w:pPr>
        <w:rPr>
          <w:rFonts w:ascii="Verdana" w:hAnsi="Verdana"/>
          <w:color w:val="C00000"/>
        </w:rPr>
      </w:pPr>
    </w:p>
    <w:p w:rsidR="00B42669" w:rsidRPr="00B42669" w:rsidRDefault="00B42669" w:rsidP="00B42669">
      <w:pPr>
        <w:jc w:val="both"/>
        <w:rPr>
          <w:rFonts w:ascii="Verdana" w:hAnsi="Verdana"/>
        </w:rPr>
      </w:pPr>
    </w:p>
    <w:p w:rsidR="00B42669" w:rsidRPr="00E63B3B" w:rsidRDefault="00B42669" w:rsidP="00B42669">
      <w:pPr>
        <w:jc w:val="both"/>
        <w:rPr>
          <w:sz w:val="16"/>
          <w:szCs w:val="16"/>
        </w:rPr>
      </w:pPr>
    </w:p>
    <w:p w:rsidR="00D17DC8" w:rsidRDefault="00D17DC8"/>
    <w:sectPr w:rsidR="00D17DC8" w:rsidSect="00476267">
      <w:pgSz w:w="11906" w:h="16838"/>
      <w:pgMar w:top="284" w:right="1416" w:bottom="567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68" w:rsidRDefault="00426068" w:rsidP="00B42669">
      <w:pPr>
        <w:spacing w:after="0" w:line="240" w:lineRule="auto"/>
      </w:pPr>
      <w:r>
        <w:separator/>
      </w:r>
    </w:p>
  </w:endnote>
  <w:endnote w:type="continuationSeparator" w:id="0">
    <w:p w:rsidR="00426068" w:rsidRDefault="00426068" w:rsidP="00B4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68" w:rsidRDefault="00426068" w:rsidP="00B42669">
      <w:pPr>
        <w:spacing w:after="0" w:line="240" w:lineRule="auto"/>
      </w:pPr>
      <w:r>
        <w:separator/>
      </w:r>
    </w:p>
  </w:footnote>
  <w:footnote w:type="continuationSeparator" w:id="0">
    <w:p w:rsidR="00426068" w:rsidRDefault="00426068" w:rsidP="00B42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669"/>
    <w:rsid w:val="00000559"/>
    <w:rsid w:val="00122410"/>
    <w:rsid w:val="001F64CA"/>
    <w:rsid w:val="00426068"/>
    <w:rsid w:val="00476267"/>
    <w:rsid w:val="004D0C18"/>
    <w:rsid w:val="0052184A"/>
    <w:rsid w:val="006C5BEA"/>
    <w:rsid w:val="006E6E22"/>
    <w:rsid w:val="00813521"/>
    <w:rsid w:val="00975AAE"/>
    <w:rsid w:val="009C3734"/>
    <w:rsid w:val="00A27075"/>
    <w:rsid w:val="00B33CA4"/>
    <w:rsid w:val="00B42669"/>
    <w:rsid w:val="00C11075"/>
    <w:rsid w:val="00C9708E"/>
    <w:rsid w:val="00D17DC8"/>
    <w:rsid w:val="00D23229"/>
    <w:rsid w:val="00D643EC"/>
    <w:rsid w:val="00E54E93"/>
    <w:rsid w:val="00EC0473"/>
    <w:rsid w:val="00ED66EE"/>
    <w:rsid w:val="00F45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669"/>
  </w:style>
  <w:style w:type="paragraph" w:styleId="Ttulo1">
    <w:name w:val="heading 1"/>
    <w:basedOn w:val="Normal"/>
    <w:next w:val="Normal"/>
    <w:link w:val="Ttulo1Char"/>
    <w:qFormat/>
    <w:rsid w:val="00B4266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42669"/>
    <w:pPr>
      <w:keepNext/>
      <w:spacing w:after="0" w:line="240" w:lineRule="auto"/>
      <w:jc w:val="center"/>
      <w:outlineLvl w:val="1"/>
    </w:pPr>
    <w:rPr>
      <w:rFonts w:ascii="Arial" w:eastAsia="Arial Unicode MS" w:hAnsi="Arial" w:cs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42669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04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4266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42669"/>
    <w:rPr>
      <w:rFonts w:ascii="Times New Roman" w:eastAsia="Arial Unicode MS" w:hAnsi="Times New Roman" w:cs="Times New Roman"/>
      <w:sz w:val="28"/>
      <w:szCs w:val="24"/>
    </w:rPr>
  </w:style>
  <w:style w:type="character" w:customStyle="1" w:styleId="Ttulo2Char">
    <w:name w:val="Título 2 Char"/>
    <w:basedOn w:val="Fontepargpadro"/>
    <w:link w:val="Ttulo2"/>
    <w:semiHidden/>
    <w:rsid w:val="00B42669"/>
    <w:rPr>
      <w:rFonts w:ascii="Arial" w:eastAsia="Arial Unicode MS" w:hAnsi="Arial" w:cs="Times New Roman"/>
      <w:b/>
      <w:sz w:val="28"/>
      <w:szCs w:val="20"/>
    </w:rPr>
  </w:style>
  <w:style w:type="character" w:customStyle="1" w:styleId="Ttulo4Char">
    <w:name w:val="Título 4 Char"/>
    <w:basedOn w:val="Fontepargpadro"/>
    <w:link w:val="Ttulo4"/>
    <w:semiHidden/>
    <w:rsid w:val="00B42669"/>
    <w:rPr>
      <w:rFonts w:ascii="Times New Roman" w:eastAsia="Arial Unicode MS" w:hAnsi="Times New Roman" w:cs="Times New Roman"/>
      <w:sz w:val="28"/>
      <w:szCs w:val="20"/>
    </w:rPr>
  </w:style>
  <w:style w:type="character" w:customStyle="1" w:styleId="Ttulo7Char">
    <w:name w:val="Título 7 Char"/>
    <w:basedOn w:val="Fontepargpadro"/>
    <w:link w:val="Ttulo7"/>
    <w:semiHidden/>
    <w:rsid w:val="00B42669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42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42669"/>
  </w:style>
  <w:style w:type="paragraph" w:styleId="Rodap">
    <w:name w:val="footer"/>
    <w:basedOn w:val="Normal"/>
    <w:link w:val="RodapChar"/>
    <w:uiPriority w:val="99"/>
    <w:semiHidden/>
    <w:unhideWhenUsed/>
    <w:rsid w:val="00B42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4266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4266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42669"/>
  </w:style>
  <w:style w:type="character" w:customStyle="1" w:styleId="Ttulo5Char">
    <w:name w:val="Título 5 Char"/>
    <w:basedOn w:val="Fontepargpadro"/>
    <w:link w:val="Ttulo5"/>
    <w:uiPriority w:val="9"/>
    <w:semiHidden/>
    <w:rsid w:val="00EC047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egenda">
    <w:name w:val="caption"/>
    <w:basedOn w:val="Normal"/>
    <w:next w:val="Normal"/>
    <w:qFormat/>
    <w:rsid w:val="00EC047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EC0473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962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9</cp:revision>
  <cp:lastPrinted>2025-02-14T15:45:00Z</cp:lastPrinted>
  <dcterms:created xsi:type="dcterms:W3CDTF">2025-02-13T16:03:00Z</dcterms:created>
  <dcterms:modified xsi:type="dcterms:W3CDTF">2025-02-14T15:48:00Z</dcterms:modified>
</cp:coreProperties>
</file>