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D3" w:rsidRPr="00375DDA" w:rsidRDefault="00C906D3" w:rsidP="00C906D3">
      <w:pPr>
        <w:pStyle w:val="Ttulo7"/>
        <w:rPr>
          <w:rFonts w:ascii="Century Gothic" w:hAnsi="Century Gothic"/>
          <w:color w:val="auto"/>
          <w:sz w:val="24"/>
        </w:rPr>
      </w:pPr>
      <w:r w:rsidRPr="002E6CBF">
        <w:rPr>
          <w:rFonts w:ascii="Century Gothic" w:hAnsi="Century Gothic"/>
          <w:noProof/>
          <w:color w:val="auto"/>
          <w:sz w:val="24"/>
        </w:rPr>
        <w:drawing>
          <wp:anchor distT="0" distB="0" distL="114300" distR="114300" simplePos="0" relativeHeight="251659264" behindDoc="0" locked="0" layoutInCell="1" allowOverlap="1">
            <wp:simplePos x="0" y="0"/>
            <wp:positionH relativeFrom="column">
              <wp:posOffset>2128682</wp:posOffset>
            </wp:positionH>
            <wp:positionV relativeFrom="paragraph">
              <wp:posOffset>-315004</wp:posOffset>
            </wp:positionV>
            <wp:extent cx="767759" cy="754912"/>
            <wp:effectExtent l="19050" t="0" r="0" b="0"/>
            <wp:wrapNone/>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4" cstate="print"/>
                    <a:srcRect/>
                    <a:stretch>
                      <a:fillRect/>
                    </a:stretch>
                  </pic:blipFill>
                  <pic:spPr bwMode="auto">
                    <a:xfrm>
                      <a:off x="0" y="0"/>
                      <a:ext cx="767759" cy="754912"/>
                    </a:xfrm>
                    <a:prstGeom prst="rect">
                      <a:avLst/>
                    </a:prstGeom>
                    <a:noFill/>
                    <a:ln w="9525">
                      <a:noFill/>
                      <a:miter lim="800000"/>
                      <a:headEnd/>
                      <a:tailEnd/>
                    </a:ln>
                  </pic:spPr>
                </pic:pic>
              </a:graphicData>
            </a:graphic>
          </wp:anchor>
        </w:drawing>
      </w:r>
    </w:p>
    <w:p w:rsidR="00C906D3" w:rsidRPr="00375DDA" w:rsidRDefault="00C906D3" w:rsidP="00C906D3">
      <w:pPr>
        <w:jc w:val="center"/>
        <w:rPr>
          <w:rFonts w:ascii="Century Gothic" w:hAnsi="Century Gothic"/>
        </w:rPr>
      </w:pPr>
    </w:p>
    <w:p w:rsidR="00C906D3" w:rsidRPr="00375DDA" w:rsidRDefault="00C906D3" w:rsidP="00C906D3">
      <w:pPr>
        <w:pStyle w:val="Ttulo7"/>
        <w:jc w:val="center"/>
        <w:rPr>
          <w:rFonts w:ascii="Century Gothic" w:hAnsi="Century Gothic" w:cstheme="minorHAnsi"/>
          <w:color w:val="auto"/>
          <w:sz w:val="20"/>
          <w:szCs w:val="20"/>
        </w:rPr>
      </w:pPr>
      <w:r w:rsidRPr="00375DDA">
        <w:rPr>
          <w:rFonts w:ascii="Century Gothic" w:hAnsi="Century Gothic" w:cstheme="minorHAnsi"/>
          <w:color w:val="auto"/>
          <w:sz w:val="20"/>
          <w:szCs w:val="20"/>
        </w:rPr>
        <w:t>ESTADO DE RONDÔNIA</w:t>
      </w:r>
    </w:p>
    <w:p w:rsidR="00C906D3" w:rsidRPr="00375DDA" w:rsidRDefault="00C906D3" w:rsidP="00C906D3">
      <w:pPr>
        <w:pStyle w:val="Ttulo1"/>
        <w:shd w:val="clear" w:color="auto" w:fill="FFFFFF"/>
        <w:rPr>
          <w:rFonts w:ascii="Century Gothic" w:hAnsi="Century Gothic" w:cstheme="minorHAnsi"/>
          <w:sz w:val="20"/>
          <w:szCs w:val="20"/>
        </w:rPr>
      </w:pPr>
      <w:r w:rsidRPr="00375DDA">
        <w:rPr>
          <w:rFonts w:ascii="Century Gothic" w:hAnsi="Century Gothic" w:cstheme="minorHAnsi"/>
          <w:sz w:val="20"/>
          <w:szCs w:val="20"/>
          <w:u w:val="none"/>
        </w:rPr>
        <w:t>PODER LEGISLATIVO</w:t>
      </w:r>
    </w:p>
    <w:p w:rsidR="00C906D3" w:rsidRDefault="00C906D3" w:rsidP="00C906D3">
      <w:pPr>
        <w:pStyle w:val="Ttulo1"/>
        <w:shd w:val="clear" w:color="auto" w:fill="FFFFFF"/>
        <w:rPr>
          <w:rFonts w:ascii="Century Gothic" w:hAnsi="Century Gothic" w:cstheme="minorHAnsi"/>
          <w:sz w:val="20"/>
          <w:szCs w:val="20"/>
          <w:u w:val="none"/>
        </w:rPr>
      </w:pPr>
      <w:r w:rsidRPr="00375DDA">
        <w:rPr>
          <w:rFonts w:ascii="Century Gothic" w:hAnsi="Century Gothic" w:cstheme="minorHAnsi"/>
          <w:sz w:val="20"/>
          <w:szCs w:val="20"/>
          <w:u w:val="none"/>
        </w:rPr>
        <w:t>CÂMARA MUNICIPAL DE ROLIM DE MOURA</w:t>
      </w:r>
    </w:p>
    <w:p w:rsidR="00C906D3" w:rsidRPr="00B372D6" w:rsidRDefault="00C906D3" w:rsidP="00C906D3">
      <w:pPr>
        <w:jc w:val="center"/>
        <w:rPr>
          <w:rFonts w:ascii="Verdana" w:hAnsi="Verdana"/>
          <w:sz w:val="20"/>
          <w:szCs w:val="20"/>
        </w:rPr>
      </w:pPr>
      <w:r w:rsidRPr="00143723">
        <w:rPr>
          <w:rFonts w:ascii="Verdana" w:hAnsi="Verdana"/>
          <w:sz w:val="20"/>
          <w:szCs w:val="20"/>
        </w:rPr>
        <w:t xml:space="preserve">Gabinete da Vereadora </w:t>
      </w:r>
      <w:r w:rsidRPr="00143723">
        <w:rPr>
          <w:rFonts w:ascii="Verdana" w:hAnsi="Verdana"/>
          <w:b/>
          <w:sz w:val="20"/>
          <w:szCs w:val="20"/>
        </w:rPr>
        <w:t>Juliana Aparecida Nonato</w:t>
      </w:r>
    </w:p>
    <w:p w:rsidR="00C906D3" w:rsidRPr="00E97F36" w:rsidRDefault="00C906D3" w:rsidP="00C906D3">
      <w:pPr>
        <w:jc w:val="both"/>
        <w:rPr>
          <w:rFonts w:ascii="Verdana" w:hAnsi="Verdana"/>
          <w:b/>
          <w:u w:val="single"/>
        </w:rPr>
      </w:pPr>
      <w:r w:rsidRPr="00E97F36">
        <w:rPr>
          <w:rFonts w:ascii="Verdana" w:hAnsi="Verdana"/>
          <w:b/>
          <w:u w:val="single"/>
        </w:rPr>
        <w:t>PROJETO DE LEI ORDINÁRIO Nº</w:t>
      </w:r>
      <w:r w:rsidR="00BF6EC9">
        <w:rPr>
          <w:rFonts w:ascii="Verdana" w:hAnsi="Verdana"/>
          <w:b/>
          <w:u w:val="single"/>
        </w:rPr>
        <w:t>. 180</w:t>
      </w:r>
      <w:r w:rsidRPr="00E97F36">
        <w:rPr>
          <w:rFonts w:ascii="Verdana" w:hAnsi="Verdana"/>
          <w:b/>
          <w:u w:val="single"/>
        </w:rPr>
        <w:t>/2023</w:t>
      </w:r>
    </w:p>
    <w:p w:rsidR="00C906D3" w:rsidRPr="00E97F36" w:rsidRDefault="00C906D3" w:rsidP="00C906D3">
      <w:pPr>
        <w:spacing w:before="100" w:beforeAutospacing="1" w:after="100" w:afterAutospacing="1" w:line="240" w:lineRule="auto"/>
        <w:ind w:left="1418"/>
        <w:jc w:val="both"/>
        <w:rPr>
          <w:rFonts w:ascii="Verdana" w:eastAsia="Times New Roman" w:hAnsi="Verdana" w:cs="Arial"/>
          <w:lang w:eastAsia="pt-BR"/>
        </w:rPr>
      </w:pPr>
      <w:r w:rsidRPr="00E97F36">
        <w:rPr>
          <w:rFonts w:ascii="Verdana" w:hAnsi="Verdana"/>
        </w:rPr>
        <w:t>Sumula:</w:t>
      </w:r>
      <w:r w:rsidRPr="00E97F36">
        <w:rPr>
          <w:rFonts w:ascii="Verdana" w:hAnsi="Verdana"/>
          <w:b/>
        </w:rPr>
        <w:t xml:space="preserve"> </w:t>
      </w:r>
      <w:r w:rsidR="00E97F36" w:rsidRPr="00E97F36">
        <w:rPr>
          <w:rStyle w:val="Forte"/>
          <w:rFonts w:ascii="Verdana" w:hAnsi="Verdana" w:cs="Arial"/>
          <w:color w:val="000000"/>
          <w:shd w:val="clear" w:color="auto" w:fill="FFFFFF"/>
        </w:rPr>
        <w:t>Institui no Município</w:t>
      </w:r>
      <w:r w:rsidR="00E97F36">
        <w:rPr>
          <w:rStyle w:val="Forte"/>
          <w:rFonts w:ascii="Verdana" w:hAnsi="Verdana" w:cs="Arial"/>
          <w:color w:val="000000"/>
          <w:shd w:val="clear" w:color="auto" w:fill="FFFFFF"/>
        </w:rPr>
        <w:t xml:space="preserve"> </w:t>
      </w:r>
      <w:r w:rsidR="00E97F36" w:rsidRPr="00E97F36">
        <w:rPr>
          <w:rFonts w:ascii="Verdana" w:eastAsia="Times New Roman" w:hAnsi="Verdana" w:cs="Arial"/>
          <w:b/>
          <w:lang w:eastAsia="pt-BR"/>
        </w:rPr>
        <w:t>de Rolim de Moura, Rondônia</w:t>
      </w:r>
      <w:r w:rsidR="00E97F36" w:rsidRPr="00E97F36">
        <w:rPr>
          <w:rStyle w:val="Forte"/>
          <w:rFonts w:ascii="Verdana" w:hAnsi="Verdana" w:cs="Arial"/>
          <w:color w:val="000000"/>
          <w:shd w:val="clear" w:color="auto" w:fill="FFFFFF"/>
        </w:rPr>
        <w:t xml:space="preserve"> o uso do colar ou cordão </w:t>
      </w:r>
      <w:r w:rsidR="0070242D">
        <w:rPr>
          <w:rStyle w:val="Forte"/>
          <w:rFonts w:ascii="Verdana" w:hAnsi="Verdana" w:cs="Arial"/>
          <w:color w:val="000000"/>
          <w:shd w:val="clear" w:color="auto" w:fill="FFFFFF"/>
        </w:rPr>
        <w:t xml:space="preserve">de </w:t>
      </w:r>
      <w:r w:rsidR="00E97F36" w:rsidRPr="00E97F36">
        <w:rPr>
          <w:rStyle w:val="Forte"/>
          <w:rFonts w:ascii="Verdana" w:hAnsi="Verdana" w:cs="Arial"/>
          <w:color w:val="000000"/>
          <w:shd w:val="clear" w:color="auto" w:fill="FFFFFF"/>
        </w:rPr>
        <w:t>Girassol, como instrumento auxiliar de orientação para identificação de pessoas com deficiência</w:t>
      </w:r>
      <w:r w:rsidR="00E97F36">
        <w:rPr>
          <w:rStyle w:val="Forte"/>
          <w:rFonts w:ascii="Verdana" w:hAnsi="Verdana" w:cs="Arial"/>
          <w:color w:val="000000"/>
          <w:shd w:val="clear" w:color="auto" w:fill="FFFFFF"/>
        </w:rPr>
        <w:t>s</w:t>
      </w:r>
      <w:r w:rsidR="00E97F36" w:rsidRPr="00E97F36">
        <w:rPr>
          <w:rStyle w:val="Forte"/>
          <w:rFonts w:ascii="Verdana" w:hAnsi="Verdana" w:cs="Arial"/>
          <w:color w:val="000000"/>
          <w:shd w:val="clear" w:color="auto" w:fill="FFFFFF"/>
        </w:rPr>
        <w:t xml:space="preserve"> </w:t>
      </w:r>
      <w:r w:rsidR="00E97F36">
        <w:rPr>
          <w:rStyle w:val="Forte"/>
          <w:rFonts w:ascii="Verdana" w:hAnsi="Verdana" w:cs="Arial"/>
          <w:color w:val="000000"/>
          <w:shd w:val="clear" w:color="auto" w:fill="FFFFFF"/>
        </w:rPr>
        <w:t>ocultas</w:t>
      </w:r>
      <w:r w:rsidRPr="00E97F36">
        <w:rPr>
          <w:rFonts w:ascii="Verdana" w:eastAsia="Times New Roman" w:hAnsi="Verdana" w:cs="Arial"/>
          <w:b/>
          <w:lang w:eastAsia="pt-BR"/>
        </w:rPr>
        <w:t>.</w:t>
      </w:r>
    </w:p>
    <w:p w:rsidR="00C906D3" w:rsidRPr="00E97F36" w:rsidRDefault="00C906D3" w:rsidP="00C906D3">
      <w:pPr>
        <w:pStyle w:val="Recuodecorpodetexto"/>
        <w:ind w:left="0" w:firstLine="851"/>
        <w:jc w:val="both"/>
        <w:rPr>
          <w:rFonts w:ascii="Verdana" w:hAnsi="Verdana" w:cs="Arial"/>
        </w:rPr>
      </w:pPr>
      <w:r w:rsidRPr="00E97F36">
        <w:rPr>
          <w:rFonts w:ascii="Verdana" w:hAnsi="Verdana" w:cs="Arial"/>
          <w:b/>
        </w:rPr>
        <w:t xml:space="preserve">     A CÂMARA MUNICIPAL DE ROLIM DE MOURA</w:t>
      </w:r>
      <w:r w:rsidRPr="00E97F36">
        <w:rPr>
          <w:rFonts w:ascii="Verdana" w:hAnsi="Verdana" w:cs="Arial"/>
        </w:rPr>
        <w:t>, no uso de suas atribuições que lhes são conferidas pela Lei Orgânica do Município e Regimento Interno;</w:t>
      </w:r>
    </w:p>
    <w:p w:rsidR="00C906D3" w:rsidRPr="00E97F36" w:rsidRDefault="00C906D3" w:rsidP="00C906D3">
      <w:pPr>
        <w:ind w:firstLine="851"/>
        <w:jc w:val="both"/>
        <w:rPr>
          <w:rFonts w:ascii="Verdana" w:hAnsi="Verdana" w:cs="Arial"/>
        </w:rPr>
      </w:pPr>
      <w:r w:rsidRPr="00E97F36">
        <w:rPr>
          <w:rFonts w:ascii="Verdana" w:hAnsi="Verdana" w:cs="Arial"/>
          <w:b/>
        </w:rPr>
        <w:t>DECRETA</w:t>
      </w:r>
      <w:r w:rsidRPr="00E97F36">
        <w:rPr>
          <w:rFonts w:ascii="Verdana" w:hAnsi="Verdana" w:cs="Arial"/>
        </w:rPr>
        <w:t>:</w:t>
      </w:r>
    </w:p>
    <w:tbl>
      <w:tblPr>
        <w:tblW w:w="5000" w:type="pct"/>
        <w:tblCellSpacing w:w="0" w:type="dxa"/>
        <w:tblCellMar>
          <w:left w:w="0" w:type="dxa"/>
          <w:right w:w="0" w:type="dxa"/>
        </w:tblCellMar>
        <w:tblLook w:val="04A0"/>
      </w:tblPr>
      <w:tblGrid>
        <w:gridCol w:w="8504"/>
      </w:tblGrid>
      <w:tr w:rsidR="00C906D3" w:rsidRPr="00E97F36" w:rsidTr="00C906D3">
        <w:trPr>
          <w:tblCellSpacing w:w="0" w:type="dxa"/>
        </w:trPr>
        <w:tc>
          <w:tcPr>
            <w:tcW w:w="5000" w:type="pct"/>
            <w:vAlign w:val="center"/>
            <w:hideMark/>
          </w:tcPr>
          <w:p w:rsidR="00C906D3" w:rsidRPr="00E97F36" w:rsidRDefault="00C906D3" w:rsidP="00E97F36">
            <w:pPr>
              <w:spacing w:before="100" w:beforeAutospacing="1" w:after="100" w:afterAutospacing="1" w:line="240" w:lineRule="auto"/>
              <w:ind w:firstLine="851"/>
              <w:rPr>
                <w:rFonts w:ascii="Verdana" w:eastAsia="Times New Roman" w:hAnsi="Verdana" w:cs="Arial"/>
                <w:lang w:eastAsia="pt-BR"/>
              </w:rPr>
            </w:pPr>
            <w:r w:rsidRPr="00E97F36">
              <w:rPr>
                <w:rFonts w:ascii="Verdana" w:eastAsia="Times New Roman" w:hAnsi="Verdana" w:cs="Arial"/>
                <w:lang w:eastAsia="pt-BR"/>
              </w:rPr>
              <w:t xml:space="preserve">Art. 1º  Fica instituído </w:t>
            </w:r>
            <w:r w:rsidR="00E97F36" w:rsidRPr="00E97F36">
              <w:rPr>
                <w:rFonts w:ascii="Verdana" w:hAnsi="Verdana" w:cs="Arial"/>
                <w:color w:val="000000"/>
                <w:shd w:val="clear" w:color="auto" w:fill="FFFFFF"/>
              </w:rPr>
              <w:t xml:space="preserve">o uso do Colar de Girassol, como instrumento auxiliar de orientação, para identificação de pessoas com </w:t>
            </w:r>
            <w:r w:rsidRPr="00E97F36">
              <w:rPr>
                <w:rFonts w:ascii="Verdana" w:eastAsia="Times New Roman" w:hAnsi="Verdana" w:cs="Arial"/>
                <w:lang w:eastAsia="pt-BR"/>
              </w:rPr>
              <w:t>deficiências ocultas no Município de Rolim de Moura, Rondônia.</w:t>
            </w:r>
          </w:p>
          <w:p w:rsidR="00E97F36" w:rsidRPr="00E97F36" w:rsidRDefault="0070242D" w:rsidP="00C906D3">
            <w:pPr>
              <w:pStyle w:val="NormalWeb"/>
              <w:spacing w:before="251" w:beforeAutospacing="0" w:after="251" w:afterAutospacing="0"/>
              <w:ind w:firstLine="636"/>
              <w:jc w:val="both"/>
              <w:rPr>
                <w:rFonts w:ascii="Verdana" w:hAnsi="Verdana" w:cs="Arial"/>
                <w:color w:val="000000"/>
                <w:sz w:val="22"/>
                <w:szCs w:val="22"/>
                <w:shd w:val="clear" w:color="auto" w:fill="FFFFFF"/>
              </w:rPr>
            </w:pPr>
            <w:r>
              <w:rPr>
                <w:rFonts w:ascii="Verdana" w:hAnsi="Verdana" w:cs="Arial"/>
                <w:color w:val="000000"/>
                <w:sz w:val="22"/>
                <w:szCs w:val="22"/>
                <w:shd w:val="clear" w:color="auto" w:fill="FFFFFF"/>
              </w:rPr>
              <w:t>Parágrafo Ú</w:t>
            </w:r>
            <w:r w:rsidR="00E97F36" w:rsidRPr="00E97F36">
              <w:rPr>
                <w:rFonts w:ascii="Verdana" w:hAnsi="Verdana" w:cs="Arial"/>
                <w:color w:val="000000"/>
                <w:sz w:val="22"/>
                <w:szCs w:val="22"/>
                <w:shd w:val="clear" w:color="auto" w:fill="FFFFFF"/>
              </w:rPr>
              <w:t>nico- Considera-se pessoa com deficiências ocultas, aquelas com deficiência não aparente e não identificada de maneira imediata.</w:t>
            </w:r>
          </w:p>
          <w:p w:rsidR="00E97F36" w:rsidRPr="00E97F36" w:rsidRDefault="00E97F36" w:rsidP="00E97F36">
            <w:pPr>
              <w:pStyle w:val="NormalWeb"/>
              <w:spacing w:before="251" w:beforeAutospacing="0" w:after="251" w:afterAutospacing="0"/>
              <w:ind w:firstLine="709"/>
              <w:jc w:val="both"/>
              <w:rPr>
                <w:rFonts w:ascii="Verdana" w:hAnsi="Verdana" w:cs="Arial"/>
                <w:color w:val="000000"/>
                <w:sz w:val="22"/>
                <w:szCs w:val="22"/>
              </w:rPr>
            </w:pPr>
            <w:r w:rsidRPr="00E97F36">
              <w:rPr>
                <w:rFonts w:ascii="Verdana" w:hAnsi="Verdana" w:cs="Arial"/>
                <w:color w:val="000000"/>
                <w:sz w:val="22"/>
                <w:szCs w:val="22"/>
                <w:shd w:val="clear" w:color="auto" w:fill="FFFFFF"/>
              </w:rPr>
              <w:t>Art. 2º - Para conhecimento da população, o Poder Executivo através dos órgãos competentes, poderá dar publicidade, por meio de instrumento e mecanismos adequado à divulgação, acerca do uso do Colar de Girassol pelas pessoas com deficiência oculta ou pelos seus familiares.</w:t>
            </w:r>
          </w:p>
          <w:p w:rsidR="00E97F36" w:rsidRPr="00E97F36" w:rsidRDefault="00E97F36" w:rsidP="00E97F36">
            <w:pPr>
              <w:pStyle w:val="NormalWeb"/>
              <w:spacing w:before="251" w:beforeAutospacing="0" w:after="251" w:afterAutospacing="0"/>
              <w:ind w:firstLine="709"/>
              <w:jc w:val="both"/>
              <w:rPr>
                <w:rFonts w:ascii="Verdana" w:hAnsi="Verdana" w:cs="Arial"/>
                <w:color w:val="000000"/>
                <w:sz w:val="22"/>
                <w:szCs w:val="22"/>
              </w:rPr>
            </w:pPr>
            <w:r w:rsidRPr="00E97F36">
              <w:rPr>
                <w:rFonts w:ascii="Verdana" w:hAnsi="Verdana" w:cs="Arial"/>
                <w:color w:val="000000"/>
                <w:sz w:val="22"/>
                <w:szCs w:val="22"/>
                <w:shd w:val="clear" w:color="auto" w:fill="FFFFFF"/>
              </w:rPr>
              <w:t>Art. 3º  - Ficam os estabelecimentos públicos e privados obrigados a orientar seus colaboradores, sobre a possibilidade das pessoas com deficiência oculta ou seus familiares, utilizarem o Colar de Girassol, como meio de identificação da deficiência.</w:t>
            </w:r>
          </w:p>
          <w:p w:rsidR="00E97F36" w:rsidRPr="00E97F36" w:rsidRDefault="00E97F36" w:rsidP="00E97F36">
            <w:pPr>
              <w:pStyle w:val="NormalWeb"/>
              <w:spacing w:before="251" w:beforeAutospacing="0" w:after="251" w:afterAutospacing="0"/>
              <w:ind w:firstLine="709"/>
              <w:jc w:val="both"/>
              <w:rPr>
                <w:rFonts w:ascii="Verdana" w:hAnsi="Verdana" w:cs="Arial"/>
                <w:color w:val="000000"/>
                <w:sz w:val="22"/>
                <w:szCs w:val="22"/>
              </w:rPr>
            </w:pPr>
            <w:r w:rsidRPr="00E97F36">
              <w:rPr>
                <w:rFonts w:ascii="Verdana" w:hAnsi="Verdana" w:cs="Arial"/>
                <w:color w:val="000000"/>
                <w:sz w:val="22"/>
                <w:szCs w:val="22"/>
                <w:shd w:val="clear" w:color="auto" w:fill="FFFFFF"/>
              </w:rPr>
              <w:t>Art. 4º O Poder Executivo regulamentará a presente lei, no que couber.</w:t>
            </w:r>
          </w:p>
          <w:p w:rsidR="00C906D3" w:rsidRPr="00E97F36" w:rsidRDefault="00E97F36" w:rsidP="00E97F36">
            <w:pPr>
              <w:pStyle w:val="NormalWeb"/>
              <w:spacing w:before="251" w:beforeAutospacing="0" w:after="251" w:afterAutospacing="0"/>
              <w:ind w:firstLine="709"/>
              <w:jc w:val="both"/>
              <w:rPr>
                <w:rFonts w:ascii="Verdana" w:hAnsi="Verdana" w:cs="Arial"/>
                <w:sz w:val="22"/>
                <w:szCs w:val="22"/>
              </w:rPr>
            </w:pPr>
            <w:r w:rsidRPr="00E97F36">
              <w:rPr>
                <w:rFonts w:ascii="Verdana" w:hAnsi="Verdana" w:cs="Arial"/>
                <w:color w:val="000000"/>
                <w:sz w:val="22"/>
                <w:szCs w:val="22"/>
                <w:shd w:val="clear" w:color="auto" w:fill="FFFFFF"/>
              </w:rPr>
              <w:t>Art. 5° Esta Lei entra em vigor na data da sua publicação</w:t>
            </w:r>
            <w:r w:rsidR="00C906D3" w:rsidRPr="00E97F36">
              <w:rPr>
                <w:rFonts w:ascii="Verdana" w:hAnsi="Verdana" w:cs="Arial"/>
                <w:sz w:val="22"/>
                <w:szCs w:val="22"/>
              </w:rPr>
              <w:t>.</w:t>
            </w:r>
          </w:p>
          <w:p w:rsidR="00C906D3" w:rsidRDefault="00C906D3" w:rsidP="00E97F36">
            <w:pPr>
              <w:shd w:val="clear" w:color="auto" w:fill="FFFFFF"/>
              <w:spacing w:after="167"/>
              <w:ind w:firstLine="851"/>
              <w:jc w:val="both"/>
              <w:rPr>
                <w:rFonts w:ascii="Verdana" w:hAnsi="Verdana" w:cs="Arial"/>
              </w:rPr>
            </w:pPr>
            <w:r w:rsidRPr="00E97F36">
              <w:rPr>
                <w:rFonts w:ascii="Verdana" w:hAnsi="Verdana" w:cs="Arial"/>
              </w:rPr>
              <w:t>Câmara</w:t>
            </w:r>
            <w:r w:rsidR="00E14703">
              <w:rPr>
                <w:rFonts w:ascii="Verdana" w:hAnsi="Verdana" w:cs="Arial"/>
              </w:rPr>
              <w:t xml:space="preserve"> Municipal de Rolim de Moura, 06</w:t>
            </w:r>
            <w:r w:rsidRPr="00E97F36">
              <w:rPr>
                <w:rFonts w:ascii="Verdana" w:hAnsi="Verdana" w:cs="Arial"/>
              </w:rPr>
              <w:t xml:space="preserve"> de Outubro de 2023.</w:t>
            </w:r>
          </w:p>
          <w:p w:rsidR="003F55F8" w:rsidRPr="00E97F36" w:rsidRDefault="003F55F8" w:rsidP="00E97F36">
            <w:pPr>
              <w:shd w:val="clear" w:color="auto" w:fill="FFFFFF"/>
              <w:spacing w:after="167"/>
              <w:ind w:firstLine="851"/>
              <w:jc w:val="both"/>
              <w:rPr>
                <w:rFonts w:ascii="Verdana" w:hAnsi="Verdana" w:cs="Arial"/>
              </w:rPr>
            </w:pPr>
          </w:p>
          <w:p w:rsidR="00C906D3" w:rsidRDefault="00C906D3" w:rsidP="00C906D3">
            <w:pPr>
              <w:jc w:val="center"/>
              <w:rPr>
                <w:rFonts w:ascii="Verdana" w:hAnsi="Verdana" w:cs="Arial"/>
                <w:bCs/>
              </w:rPr>
            </w:pPr>
            <w:r w:rsidRPr="00E97F36">
              <w:rPr>
                <w:rFonts w:ascii="Verdana" w:hAnsi="Verdana" w:cs="Arial"/>
              </w:rPr>
              <w:br/>
            </w:r>
            <w:r w:rsidRPr="00E97F36">
              <w:rPr>
                <w:rFonts w:ascii="Verdana" w:hAnsi="Verdana" w:cs="Arial"/>
                <w:b/>
                <w:bCs/>
              </w:rPr>
              <w:t xml:space="preserve">JULIANA APARECIDA NONATO </w:t>
            </w:r>
            <w:r w:rsidRPr="00E97F36">
              <w:rPr>
                <w:rFonts w:ascii="Verdana" w:hAnsi="Verdana" w:cs="Arial"/>
                <w:b/>
                <w:bCs/>
              </w:rPr>
              <w:br/>
            </w:r>
            <w:r w:rsidRPr="00E97F36">
              <w:rPr>
                <w:rFonts w:ascii="Verdana" w:hAnsi="Verdana" w:cs="Arial"/>
                <w:bCs/>
              </w:rPr>
              <w:t>Vereadora – CMRM</w:t>
            </w:r>
          </w:p>
          <w:p w:rsidR="009C0522" w:rsidRPr="00E97F36" w:rsidRDefault="009C0522" w:rsidP="00C906D3">
            <w:pPr>
              <w:jc w:val="center"/>
              <w:rPr>
                <w:rFonts w:ascii="Verdana" w:hAnsi="Verdana" w:cs="Arial"/>
                <w:bCs/>
              </w:rPr>
            </w:pPr>
          </w:p>
          <w:p w:rsidR="009C0522" w:rsidRPr="00375DDA" w:rsidRDefault="009C0522" w:rsidP="009C0522">
            <w:pPr>
              <w:pStyle w:val="Ttulo7"/>
              <w:rPr>
                <w:rFonts w:ascii="Century Gothic" w:hAnsi="Century Gothic"/>
                <w:color w:val="auto"/>
                <w:sz w:val="24"/>
              </w:rPr>
            </w:pPr>
            <w:r w:rsidRPr="002E6CBF">
              <w:rPr>
                <w:rFonts w:ascii="Century Gothic" w:hAnsi="Century Gothic"/>
                <w:noProof/>
                <w:color w:val="auto"/>
                <w:sz w:val="24"/>
              </w:rPr>
              <w:lastRenderedPageBreak/>
              <w:drawing>
                <wp:anchor distT="0" distB="0" distL="114300" distR="114300" simplePos="0" relativeHeight="251661312" behindDoc="0" locked="0" layoutInCell="1" allowOverlap="1">
                  <wp:simplePos x="0" y="0"/>
                  <wp:positionH relativeFrom="column">
                    <wp:posOffset>2277110</wp:posOffset>
                  </wp:positionH>
                  <wp:positionV relativeFrom="paragraph">
                    <wp:posOffset>-330835</wp:posOffset>
                  </wp:positionV>
                  <wp:extent cx="767715" cy="754380"/>
                  <wp:effectExtent l="19050" t="0" r="0" b="0"/>
                  <wp:wrapNone/>
                  <wp:docPr id="1"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4" cstate="print"/>
                          <a:srcRect/>
                          <a:stretch>
                            <a:fillRect/>
                          </a:stretch>
                        </pic:blipFill>
                        <pic:spPr bwMode="auto">
                          <a:xfrm>
                            <a:off x="0" y="0"/>
                            <a:ext cx="767715" cy="754380"/>
                          </a:xfrm>
                          <a:prstGeom prst="rect">
                            <a:avLst/>
                          </a:prstGeom>
                          <a:noFill/>
                          <a:ln w="9525">
                            <a:noFill/>
                            <a:miter lim="800000"/>
                            <a:headEnd/>
                            <a:tailEnd/>
                          </a:ln>
                        </pic:spPr>
                      </pic:pic>
                    </a:graphicData>
                  </a:graphic>
                </wp:anchor>
              </w:drawing>
            </w:r>
          </w:p>
          <w:p w:rsidR="009C0522" w:rsidRPr="00375DDA" w:rsidRDefault="009C0522" w:rsidP="009C0522">
            <w:pPr>
              <w:jc w:val="center"/>
              <w:rPr>
                <w:rFonts w:ascii="Century Gothic" w:hAnsi="Century Gothic"/>
              </w:rPr>
            </w:pPr>
          </w:p>
          <w:p w:rsidR="009C0522" w:rsidRPr="00E14703" w:rsidRDefault="009C0522" w:rsidP="009C0522">
            <w:pPr>
              <w:pStyle w:val="Ttulo7"/>
              <w:jc w:val="center"/>
              <w:rPr>
                <w:rFonts w:ascii="Verdana" w:hAnsi="Verdana" w:cstheme="minorHAnsi"/>
                <w:color w:val="auto"/>
                <w:sz w:val="20"/>
                <w:szCs w:val="20"/>
              </w:rPr>
            </w:pPr>
            <w:r w:rsidRPr="00E14703">
              <w:rPr>
                <w:rFonts w:ascii="Verdana" w:hAnsi="Verdana" w:cstheme="minorHAnsi"/>
                <w:color w:val="auto"/>
                <w:sz w:val="20"/>
                <w:szCs w:val="20"/>
              </w:rPr>
              <w:t>ESTADO DE RONDÔNIA</w:t>
            </w:r>
          </w:p>
          <w:p w:rsidR="009C0522" w:rsidRPr="00E14703" w:rsidRDefault="009C0522" w:rsidP="009C0522">
            <w:pPr>
              <w:pStyle w:val="Ttulo1"/>
              <w:shd w:val="clear" w:color="auto" w:fill="FFFFFF"/>
              <w:rPr>
                <w:rFonts w:ascii="Verdana" w:hAnsi="Verdana" w:cstheme="minorHAnsi"/>
                <w:sz w:val="20"/>
                <w:szCs w:val="20"/>
              </w:rPr>
            </w:pPr>
            <w:r w:rsidRPr="00E14703">
              <w:rPr>
                <w:rFonts w:ascii="Verdana" w:hAnsi="Verdana" w:cstheme="minorHAnsi"/>
                <w:sz w:val="20"/>
                <w:szCs w:val="20"/>
                <w:u w:val="none"/>
              </w:rPr>
              <w:t>PODER LEGISLATIVO</w:t>
            </w:r>
          </w:p>
          <w:p w:rsidR="009C0522" w:rsidRPr="00E14703" w:rsidRDefault="009C0522" w:rsidP="009C0522">
            <w:pPr>
              <w:pStyle w:val="Ttulo1"/>
              <w:shd w:val="clear" w:color="auto" w:fill="FFFFFF"/>
              <w:rPr>
                <w:rFonts w:ascii="Verdana" w:hAnsi="Verdana" w:cstheme="minorHAnsi"/>
                <w:sz w:val="20"/>
                <w:szCs w:val="20"/>
                <w:u w:val="none"/>
              </w:rPr>
            </w:pPr>
            <w:r w:rsidRPr="00E14703">
              <w:rPr>
                <w:rFonts w:ascii="Verdana" w:hAnsi="Verdana" w:cstheme="minorHAnsi"/>
                <w:sz w:val="20"/>
                <w:szCs w:val="20"/>
                <w:u w:val="none"/>
              </w:rPr>
              <w:t>CÂMARA MUNICIPAL DE ROLIM DE MOURA</w:t>
            </w:r>
          </w:p>
          <w:p w:rsidR="009C0522" w:rsidRPr="00E14703" w:rsidRDefault="009C0522" w:rsidP="009C0522">
            <w:pPr>
              <w:jc w:val="center"/>
              <w:rPr>
                <w:rFonts w:ascii="Verdana" w:hAnsi="Verdana"/>
                <w:sz w:val="20"/>
                <w:szCs w:val="20"/>
              </w:rPr>
            </w:pPr>
            <w:r w:rsidRPr="00E14703">
              <w:rPr>
                <w:rFonts w:ascii="Verdana" w:hAnsi="Verdana"/>
                <w:sz w:val="20"/>
                <w:szCs w:val="20"/>
              </w:rPr>
              <w:t xml:space="preserve">Gabinete da Vereadora </w:t>
            </w:r>
            <w:r w:rsidRPr="00E14703">
              <w:rPr>
                <w:rFonts w:ascii="Verdana" w:hAnsi="Verdana"/>
                <w:b/>
                <w:sz w:val="20"/>
                <w:szCs w:val="20"/>
              </w:rPr>
              <w:t>Juliana Aparecida Nonato</w:t>
            </w:r>
          </w:p>
          <w:p w:rsidR="00E97F36" w:rsidRPr="00E14703" w:rsidRDefault="009C0522" w:rsidP="00C906D3">
            <w:pPr>
              <w:spacing w:before="100" w:beforeAutospacing="1" w:after="100" w:afterAutospacing="1" w:line="240" w:lineRule="auto"/>
              <w:rPr>
                <w:rFonts w:ascii="Verdana" w:eastAsia="Times New Roman" w:hAnsi="Verdana" w:cs="Arial"/>
                <w:sz w:val="20"/>
                <w:szCs w:val="20"/>
                <w:lang w:eastAsia="pt-BR"/>
              </w:rPr>
            </w:pPr>
            <w:r w:rsidRPr="00E14703">
              <w:rPr>
                <w:rFonts w:ascii="Verdana" w:eastAsia="Times New Roman" w:hAnsi="Verdana" w:cs="Arial"/>
                <w:sz w:val="20"/>
                <w:szCs w:val="20"/>
                <w:lang w:eastAsia="pt-BR"/>
              </w:rPr>
              <w:t>Senhor Presidente;</w:t>
            </w:r>
          </w:p>
          <w:p w:rsidR="009C0522" w:rsidRPr="00E14703" w:rsidRDefault="009C0522" w:rsidP="00C906D3">
            <w:pPr>
              <w:spacing w:before="100" w:beforeAutospacing="1" w:after="100" w:afterAutospacing="1" w:line="240" w:lineRule="auto"/>
              <w:rPr>
                <w:rFonts w:ascii="Verdana" w:eastAsia="Times New Roman" w:hAnsi="Verdana" w:cs="Arial"/>
                <w:sz w:val="20"/>
                <w:szCs w:val="20"/>
                <w:lang w:eastAsia="pt-BR"/>
              </w:rPr>
            </w:pPr>
            <w:r w:rsidRPr="00E14703">
              <w:rPr>
                <w:rFonts w:ascii="Verdana" w:eastAsia="Times New Roman" w:hAnsi="Verdana" w:cs="Arial"/>
                <w:sz w:val="20"/>
                <w:szCs w:val="20"/>
                <w:lang w:eastAsia="pt-BR"/>
              </w:rPr>
              <w:t>Senhores Vereadores;</w:t>
            </w:r>
          </w:p>
          <w:p w:rsidR="00BF6EC9" w:rsidRPr="00E14703" w:rsidRDefault="00E97F36" w:rsidP="00BF6EC9">
            <w:pPr>
              <w:spacing w:before="100" w:beforeAutospacing="1" w:after="100" w:afterAutospacing="1" w:line="240" w:lineRule="auto"/>
              <w:ind w:firstLine="709"/>
              <w:jc w:val="both"/>
              <w:rPr>
                <w:rFonts w:ascii="Verdana" w:hAnsi="Verdana" w:cs="Arial"/>
                <w:color w:val="000000"/>
                <w:sz w:val="20"/>
                <w:szCs w:val="20"/>
              </w:rPr>
            </w:pPr>
            <w:r w:rsidRPr="00E14703">
              <w:rPr>
                <w:rStyle w:val="Forte"/>
                <w:rFonts w:ascii="Verdana" w:hAnsi="Verdana" w:cs="Arial"/>
                <w:color w:val="000000"/>
                <w:sz w:val="20"/>
                <w:szCs w:val="20"/>
                <w:shd w:val="clear" w:color="auto" w:fill="FFFFFF"/>
              </w:rPr>
              <w:t>JUSTIFICATIVA:</w:t>
            </w:r>
            <w:r w:rsidRPr="00E14703">
              <w:rPr>
                <w:rFonts w:ascii="Verdana" w:hAnsi="Verdana" w:cs="Arial"/>
                <w:color w:val="000000"/>
                <w:sz w:val="20"/>
                <w:szCs w:val="20"/>
              </w:rPr>
              <w:br/>
            </w:r>
            <w:r w:rsidRPr="00E14703">
              <w:rPr>
                <w:rFonts w:ascii="Verdana" w:hAnsi="Verdana" w:cs="Arial"/>
                <w:color w:val="000000"/>
                <w:sz w:val="20"/>
                <w:szCs w:val="20"/>
                <w:shd w:val="clear" w:color="auto" w:fill="FFFFFF"/>
              </w:rPr>
              <w:t> </w:t>
            </w:r>
            <w:r w:rsidRPr="00E14703">
              <w:rPr>
                <w:rFonts w:ascii="Verdana" w:hAnsi="Verdana" w:cs="Arial"/>
                <w:color w:val="000000"/>
                <w:sz w:val="20"/>
                <w:szCs w:val="20"/>
              </w:rPr>
              <w:br/>
            </w:r>
            <w:r w:rsidR="00BF6EC9" w:rsidRPr="00E14703">
              <w:rPr>
                <w:rFonts w:ascii="Verdana" w:hAnsi="Verdana" w:cs="Arial"/>
                <w:color w:val="000000"/>
                <w:sz w:val="20"/>
                <w:szCs w:val="20"/>
                <w:shd w:val="clear" w:color="auto" w:fill="FFFFFF"/>
              </w:rPr>
              <w:t xml:space="preserve">         </w:t>
            </w:r>
            <w:r w:rsidRPr="00E14703">
              <w:rPr>
                <w:rFonts w:ascii="Verdana" w:hAnsi="Verdana" w:cs="Arial"/>
                <w:color w:val="000000"/>
                <w:sz w:val="20"/>
                <w:szCs w:val="20"/>
                <w:shd w:val="clear" w:color="auto" w:fill="FFFFFF"/>
              </w:rPr>
              <w:t>Entende-se como pessoas com deficiência oculta ou não visíve</w:t>
            </w:r>
            <w:r w:rsidR="00BF6EC9" w:rsidRPr="00E14703">
              <w:rPr>
                <w:rFonts w:ascii="Verdana" w:hAnsi="Verdana" w:cs="Arial"/>
                <w:color w:val="000000"/>
                <w:sz w:val="20"/>
                <w:szCs w:val="20"/>
                <w:shd w:val="clear" w:color="auto" w:fill="FFFFFF"/>
              </w:rPr>
              <w:t>l</w:t>
            </w:r>
            <w:r w:rsidRPr="00E14703">
              <w:rPr>
                <w:rFonts w:ascii="Verdana" w:hAnsi="Verdana" w:cs="Arial"/>
                <w:color w:val="000000"/>
                <w:sz w:val="20"/>
                <w:szCs w:val="20"/>
                <w:shd w:val="clear" w:color="auto" w:fill="FFFFFF"/>
              </w:rPr>
              <w:t xml:space="preserve"> aquelas cuja deficiência não é identificada  de maneira imediata de natureza mental ou sensorial. O qual, em interação com uma ou mais barreiras, pode obstruir sua participação plena e efetiva na sociedade em igualdade de condições com as demais pessoas.</w:t>
            </w:r>
          </w:p>
          <w:p w:rsidR="00BF6EC9" w:rsidRPr="00E14703" w:rsidRDefault="00E97F36" w:rsidP="00BF6EC9">
            <w:pPr>
              <w:spacing w:before="100" w:beforeAutospacing="1" w:after="100" w:afterAutospacing="1" w:line="240" w:lineRule="auto"/>
              <w:ind w:firstLine="709"/>
              <w:jc w:val="both"/>
              <w:rPr>
                <w:rFonts w:ascii="Verdana" w:hAnsi="Verdana" w:cs="Arial"/>
                <w:color w:val="000000"/>
                <w:sz w:val="20"/>
                <w:szCs w:val="20"/>
              </w:rPr>
            </w:pPr>
            <w:r w:rsidRPr="00E14703">
              <w:rPr>
                <w:rFonts w:ascii="Verdana" w:hAnsi="Verdana" w:cs="Arial"/>
                <w:color w:val="000000"/>
                <w:sz w:val="20"/>
                <w:szCs w:val="20"/>
                <w:shd w:val="clear" w:color="auto" w:fill="FFFFFF"/>
              </w:rPr>
              <w:t xml:space="preserve">O cordão de girassol foi criado em 2016 por funcionários do aeroporto </w:t>
            </w:r>
            <w:proofErr w:type="spellStart"/>
            <w:r w:rsidRPr="00E14703">
              <w:rPr>
                <w:rFonts w:ascii="Verdana" w:hAnsi="Verdana" w:cs="Arial"/>
                <w:color w:val="000000"/>
                <w:sz w:val="20"/>
                <w:szCs w:val="20"/>
                <w:shd w:val="clear" w:color="auto" w:fill="FFFFFF"/>
              </w:rPr>
              <w:t>Gatwich</w:t>
            </w:r>
            <w:proofErr w:type="spellEnd"/>
            <w:r w:rsidRPr="00E14703">
              <w:rPr>
                <w:rFonts w:ascii="Verdana" w:hAnsi="Verdana" w:cs="Arial"/>
                <w:color w:val="000000"/>
                <w:sz w:val="20"/>
                <w:szCs w:val="20"/>
                <w:shd w:val="clear" w:color="auto" w:fill="FFFFFF"/>
              </w:rPr>
              <w:t>, em Londres, que fizeram deste um símbolo de apoio para pessoas com deficiência ocultas. Desde então, outros países da Europa aderiram ao símbolo. No Brasil o Estado do Amapá, Sergipe e Distrito Federal sancionaram leis sobre o uso do colar. Cidades do Interior como Franca e Sumaré também aprovaram leis semelhantes.</w:t>
            </w:r>
            <w:r w:rsidR="00BF6EC9" w:rsidRPr="00E14703">
              <w:rPr>
                <w:rFonts w:ascii="Verdana" w:hAnsi="Verdana" w:cs="Arial"/>
                <w:color w:val="000000"/>
                <w:sz w:val="20"/>
                <w:szCs w:val="20"/>
              </w:rPr>
              <w:t xml:space="preserve"> </w:t>
            </w:r>
            <w:r w:rsidRPr="00E14703">
              <w:rPr>
                <w:rFonts w:ascii="Verdana" w:hAnsi="Verdana" w:cs="Arial"/>
                <w:color w:val="000000"/>
                <w:sz w:val="20"/>
                <w:szCs w:val="20"/>
                <w:shd w:val="clear" w:color="auto" w:fill="FFFFFF"/>
              </w:rPr>
              <w:t>O cordão de girassol é direcionado as pessoas com deficiência que não apres</w:t>
            </w:r>
            <w:r w:rsidR="00BF6EC9" w:rsidRPr="00E14703">
              <w:rPr>
                <w:rFonts w:ascii="Verdana" w:hAnsi="Verdana" w:cs="Arial"/>
                <w:color w:val="000000"/>
                <w:sz w:val="20"/>
                <w:szCs w:val="20"/>
                <w:shd w:val="clear" w:color="auto" w:fill="FFFFFF"/>
              </w:rPr>
              <w:t>entam características físicas (ou seja, que são ocultas</w:t>
            </w:r>
            <w:r w:rsidRPr="00E14703">
              <w:rPr>
                <w:rFonts w:ascii="Verdana" w:hAnsi="Verdana" w:cs="Arial"/>
                <w:color w:val="000000"/>
                <w:sz w:val="20"/>
                <w:szCs w:val="20"/>
                <w:shd w:val="clear" w:color="auto" w:fill="FFFFFF"/>
              </w:rPr>
              <w:t>),</w:t>
            </w:r>
            <w:r w:rsidR="00BF6EC9" w:rsidRPr="00E14703">
              <w:rPr>
                <w:rFonts w:ascii="Verdana" w:hAnsi="Verdana" w:cs="Arial"/>
                <w:color w:val="000000"/>
                <w:sz w:val="20"/>
                <w:szCs w:val="20"/>
                <w:shd w:val="clear" w:color="auto" w:fill="FFFFFF"/>
              </w:rPr>
              <w:t xml:space="preserve"> </w:t>
            </w:r>
            <w:r w:rsidRPr="00E14703">
              <w:rPr>
                <w:rFonts w:ascii="Verdana" w:hAnsi="Verdana" w:cs="Arial"/>
                <w:color w:val="000000"/>
                <w:sz w:val="20"/>
                <w:szCs w:val="20"/>
                <w:shd w:val="clear" w:color="auto" w:fill="FFFFFF"/>
              </w:rPr>
              <w:t>como síndromes ou transtornos de natureza mental, intelectual, sensorial – a exemplo do autismo.</w:t>
            </w:r>
          </w:p>
          <w:p w:rsidR="00BF6EC9" w:rsidRPr="00E14703" w:rsidRDefault="00E97F36" w:rsidP="00BF6EC9">
            <w:pPr>
              <w:spacing w:before="100" w:beforeAutospacing="1" w:after="100" w:afterAutospacing="1" w:line="240" w:lineRule="auto"/>
              <w:ind w:firstLine="709"/>
              <w:jc w:val="both"/>
              <w:rPr>
                <w:rFonts w:ascii="Verdana" w:hAnsi="Verdana" w:cs="Arial"/>
                <w:color w:val="000000"/>
                <w:sz w:val="20"/>
                <w:szCs w:val="20"/>
              </w:rPr>
            </w:pPr>
            <w:r w:rsidRPr="00E14703">
              <w:rPr>
                <w:rFonts w:ascii="Verdana" w:hAnsi="Verdana" w:cs="Arial"/>
                <w:color w:val="000000"/>
                <w:sz w:val="20"/>
                <w:szCs w:val="20"/>
                <w:shd w:val="clear" w:color="auto" w:fill="FFFFFF"/>
              </w:rPr>
              <w:t xml:space="preserve">Pessoas com deficiências ocultas como autismo, Transtorno de Déficit de Atenção (TDA),   transtornos ligado a demência , Doença de </w:t>
            </w:r>
            <w:proofErr w:type="spellStart"/>
            <w:r w:rsidRPr="00E14703">
              <w:rPr>
                <w:rFonts w:ascii="Verdana" w:hAnsi="Verdana" w:cs="Arial"/>
                <w:color w:val="000000"/>
                <w:sz w:val="20"/>
                <w:szCs w:val="20"/>
                <w:shd w:val="clear" w:color="auto" w:fill="FFFFFF"/>
              </w:rPr>
              <w:t>Crohn</w:t>
            </w:r>
            <w:proofErr w:type="spellEnd"/>
            <w:r w:rsidRPr="00E14703">
              <w:rPr>
                <w:rFonts w:ascii="Verdana" w:hAnsi="Verdana" w:cs="Arial"/>
                <w:color w:val="000000"/>
                <w:sz w:val="20"/>
                <w:szCs w:val="20"/>
                <w:shd w:val="clear" w:color="auto" w:fill="FFFFFF"/>
              </w:rPr>
              <w:t>, colite ulcerosa, bem como aqueles que sofrem de fobias extremas, têm dificuldade de se manter por muito tempo em determinados locais, gerando tensão e nervosismos aos m</w:t>
            </w:r>
            <w:r w:rsidR="00BF6EC9" w:rsidRPr="00E14703">
              <w:rPr>
                <w:rFonts w:ascii="Verdana" w:hAnsi="Verdana" w:cs="Arial"/>
                <w:color w:val="000000"/>
                <w:sz w:val="20"/>
                <w:szCs w:val="20"/>
                <w:shd w:val="clear" w:color="auto" w:fill="FFFFFF"/>
              </w:rPr>
              <w:t>esmos e seus familiares</w:t>
            </w:r>
            <w:r w:rsidRPr="00E14703">
              <w:rPr>
                <w:rFonts w:ascii="Verdana" w:hAnsi="Verdana" w:cs="Arial"/>
                <w:color w:val="000000"/>
                <w:sz w:val="20"/>
                <w:szCs w:val="20"/>
                <w:shd w:val="clear" w:color="auto" w:fill="FFFFFF"/>
              </w:rPr>
              <w:t>. Medidas têm sido adotadas, a fim de minimizar angústia desses deficientes, que por vezes causa constrangimentos, como, por exemplo, o uso do colar de girassol em espaço públicos, como aeroporto, pontos turísticos, rodoviárias ou supermercados etc.</w:t>
            </w:r>
          </w:p>
          <w:p w:rsidR="00550FC8" w:rsidRPr="00E14703" w:rsidRDefault="00E97F36" w:rsidP="00BF6EC9">
            <w:pPr>
              <w:spacing w:before="100" w:beforeAutospacing="1" w:after="100" w:afterAutospacing="1" w:line="240" w:lineRule="auto"/>
              <w:ind w:firstLine="709"/>
              <w:jc w:val="both"/>
              <w:rPr>
                <w:rFonts w:ascii="Verdana" w:hAnsi="Verdana" w:cs="Arial"/>
                <w:color w:val="000000"/>
                <w:sz w:val="20"/>
                <w:szCs w:val="20"/>
              </w:rPr>
            </w:pPr>
            <w:r w:rsidRPr="00E14703">
              <w:rPr>
                <w:rFonts w:ascii="Verdana" w:hAnsi="Verdana" w:cs="Arial"/>
                <w:color w:val="000000"/>
                <w:sz w:val="20"/>
                <w:szCs w:val="20"/>
                <w:shd w:val="clear" w:color="auto" w:fill="FFFFFF"/>
              </w:rPr>
              <w:t xml:space="preserve">O objetivo é conscientizar cada vez mais os servidores e funcionários desses estabelecimentos acima citados, que a pessoa portadora do colar necessita de atenção especial, não necessitando de maiores explicações e justificativas já que a </w:t>
            </w:r>
            <w:r w:rsidR="00BF6EC9" w:rsidRPr="00E14703">
              <w:rPr>
                <w:rFonts w:ascii="Verdana" w:hAnsi="Verdana" w:cs="Arial"/>
                <w:color w:val="000000"/>
                <w:sz w:val="20"/>
                <w:szCs w:val="20"/>
                <w:shd w:val="clear" w:color="auto" w:fill="FFFFFF"/>
              </w:rPr>
              <w:t>deficiência se faz oculta.</w:t>
            </w:r>
            <w:r w:rsidRPr="00E14703">
              <w:rPr>
                <w:rFonts w:ascii="Verdana" w:hAnsi="Verdana" w:cs="Arial"/>
                <w:color w:val="000000"/>
                <w:sz w:val="20"/>
                <w:szCs w:val="20"/>
                <w:shd w:val="clear" w:color="auto" w:fill="FFFFFF"/>
              </w:rPr>
              <w:t xml:space="preserve"> Para as crianças que tem autismo, entrar em uma fila de supermercados ou banco, por exemplo pode ser perturbador ou até impossível. Elas podem ter uma crise, pois se sentem sobrecarregadas, portanto essa iniciativa lhes permite receber ajuda para dos funcionários destes estabelecimentos passando-os na frente.</w:t>
            </w:r>
          </w:p>
          <w:p w:rsidR="00E97F36" w:rsidRPr="00E14703" w:rsidRDefault="00E97F36" w:rsidP="00BF6EC9">
            <w:pPr>
              <w:spacing w:before="100" w:beforeAutospacing="1" w:after="100" w:afterAutospacing="1" w:line="240" w:lineRule="auto"/>
              <w:ind w:firstLine="709"/>
              <w:jc w:val="both"/>
              <w:rPr>
                <w:rFonts w:ascii="Verdana" w:hAnsi="Verdana" w:cs="Arial"/>
                <w:color w:val="000000"/>
                <w:sz w:val="20"/>
                <w:szCs w:val="20"/>
                <w:shd w:val="clear" w:color="auto" w:fill="FFFFFF"/>
              </w:rPr>
            </w:pPr>
            <w:r w:rsidRPr="00E14703">
              <w:rPr>
                <w:rFonts w:ascii="Verdana" w:hAnsi="Verdana" w:cs="Arial"/>
                <w:color w:val="000000"/>
                <w:sz w:val="20"/>
                <w:szCs w:val="20"/>
                <w:shd w:val="clear" w:color="auto" w:fill="FFFFFF"/>
              </w:rPr>
              <w:t>Diante do exposto, solicito ao Senhores Vereadores que analisem com carinho este Projeto de Lei que acredito ser de grande impacto social</w:t>
            </w:r>
            <w:r w:rsidR="00550FC8" w:rsidRPr="00E14703">
              <w:rPr>
                <w:rFonts w:ascii="Verdana" w:hAnsi="Verdana" w:cs="Arial"/>
                <w:color w:val="000000"/>
                <w:sz w:val="20"/>
                <w:szCs w:val="20"/>
                <w:shd w:val="clear" w:color="auto" w:fill="FFFFFF"/>
              </w:rPr>
              <w:t>.</w:t>
            </w:r>
          </w:p>
          <w:p w:rsidR="00E14703" w:rsidRPr="00E14703" w:rsidRDefault="00E14703" w:rsidP="00E14703">
            <w:pPr>
              <w:shd w:val="clear" w:color="auto" w:fill="FFFFFF"/>
              <w:spacing w:after="167"/>
              <w:ind w:firstLine="851"/>
              <w:jc w:val="both"/>
              <w:rPr>
                <w:rFonts w:ascii="Verdana" w:hAnsi="Verdana" w:cs="Arial"/>
                <w:sz w:val="20"/>
                <w:szCs w:val="20"/>
              </w:rPr>
            </w:pPr>
            <w:r w:rsidRPr="00E14703">
              <w:rPr>
                <w:rFonts w:ascii="Verdana" w:hAnsi="Verdana" w:cs="Arial"/>
                <w:sz w:val="20"/>
                <w:szCs w:val="20"/>
              </w:rPr>
              <w:t>Câmara Municipal de Rolim de Moura, 06 de Outubro de 2023.</w:t>
            </w:r>
          </w:p>
          <w:p w:rsidR="00E14703" w:rsidRPr="00E14703" w:rsidRDefault="00E14703" w:rsidP="00E14703">
            <w:pPr>
              <w:jc w:val="center"/>
              <w:rPr>
                <w:rFonts w:ascii="Verdana" w:hAnsi="Verdana" w:cs="Arial"/>
                <w:bCs/>
                <w:sz w:val="20"/>
                <w:szCs w:val="20"/>
              </w:rPr>
            </w:pPr>
            <w:r w:rsidRPr="00E14703">
              <w:rPr>
                <w:rFonts w:ascii="Verdana" w:hAnsi="Verdana" w:cs="Arial"/>
                <w:sz w:val="20"/>
                <w:szCs w:val="20"/>
              </w:rPr>
              <w:br/>
            </w:r>
            <w:r w:rsidRPr="00E14703">
              <w:rPr>
                <w:rFonts w:ascii="Verdana" w:hAnsi="Verdana" w:cs="Arial"/>
                <w:b/>
                <w:bCs/>
                <w:sz w:val="20"/>
                <w:szCs w:val="20"/>
              </w:rPr>
              <w:t xml:space="preserve">JULIANA APARECIDA NONATO </w:t>
            </w:r>
            <w:r w:rsidRPr="00E14703">
              <w:rPr>
                <w:rFonts w:ascii="Verdana" w:hAnsi="Verdana" w:cs="Arial"/>
                <w:b/>
                <w:bCs/>
                <w:sz w:val="20"/>
                <w:szCs w:val="20"/>
              </w:rPr>
              <w:br/>
            </w:r>
            <w:r w:rsidRPr="00E14703">
              <w:rPr>
                <w:rFonts w:ascii="Verdana" w:hAnsi="Verdana" w:cs="Arial"/>
                <w:bCs/>
                <w:sz w:val="20"/>
                <w:szCs w:val="20"/>
              </w:rPr>
              <w:t>Vereadora – CMRM</w:t>
            </w:r>
          </w:p>
          <w:p w:rsidR="00E14703" w:rsidRPr="00E97F36" w:rsidRDefault="00E14703" w:rsidP="00BF6EC9">
            <w:pPr>
              <w:spacing w:before="100" w:beforeAutospacing="1" w:after="100" w:afterAutospacing="1" w:line="240" w:lineRule="auto"/>
              <w:ind w:firstLine="709"/>
              <w:jc w:val="both"/>
              <w:rPr>
                <w:rFonts w:ascii="Verdana" w:eastAsia="Times New Roman" w:hAnsi="Verdana" w:cs="Arial"/>
                <w:color w:val="800000"/>
                <w:lang w:eastAsia="pt-BR"/>
              </w:rPr>
            </w:pPr>
          </w:p>
          <w:p w:rsidR="00E97F36" w:rsidRPr="00E97F36" w:rsidRDefault="00E97F36" w:rsidP="00BF6EC9">
            <w:pPr>
              <w:spacing w:before="100" w:beforeAutospacing="1" w:after="100" w:afterAutospacing="1" w:line="240" w:lineRule="auto"/>
              <w:ind w:firstLine="851"/>
              <w:jc w:val="both"/>
              <w:rPr>
                <w:rFonts w:ascii="Verdana" w:eastAsia="Times New Roman" w:hAnsi="Verdana" w:cs="Arial"/>
                <w:color w:val="800000"/>
                <w:lang w:eastAsia="pt-BR"/>
              </w:rPr>
            </w:pPr>
          </w:p>
          <w:p w:rsidR="00C906D3" w:rsidRPr="00E97F36" w:rsidRDefault="00C906D3" w:rsidP="00C906D3">
            <w:pPr>
              <w:spacing w:before="100" w:beforeAutospacing="1" w:after="100" w:afterAutospacing="1" w:line="240" w:lineRule="auto"/>
              <w:rPr>
                <w:rFonts w:ascii="Verdana" w:eastAsia="Times New Roman" w:hAnsi="Verdana" w:cs="Arial"/>
                <w:color w:val="800000"/>
                <w:lang w:eastAsia="pt-BR"/>
              </w:rPr>
            </w:pPr>
          </w:p>
          <w:p w:rsidR="00C906D3" w:rsidRPr="00E97F36" w:rsidRDefault="00C906D3" w:rsidP="00C906D3">
            <w:pPr>
              <w:spacing w:before="100" w:beforeAutospacing="1" w:after="100" w:afterAutospacing="1" w:line="240" w:lineRule="auto"/>
              <w:rPr>
                <w:rFonts w:ascii="Verdana" w:eastAsia="Times New Roman" w:hAnsi="Verdana" w:cs="Arial"/>
                <w:color w:val="800000"/>
                <w:lang w:eastAsia="pt-BR"/>
              </w:rPr>
            </w:pPr>
          </w:p>
          <w:p w:rsidR="00C906D3" w:rsidRPr="00E97F36" w:rsidRDefault="00C906D3" w:rsidP="00C906D3">
            <w:pPr>
              <w:spacing w:before="100" w:beforeAutospacing="1" w:after="100" w:afterAutospacing="1" w:line="240" w:lineRule="auto"/>
              <w:rPr>
                <w:rFonts w:ascii="Verdana" w:eastAsia="Times New Roman" w:hAnsi="Verdana" w:cs="Times New Roman"/>
                <w:lang w:eastAsia="pt-BR"/>
              </w:rPr>
            </w:pPr>
          </w:p>
        </w:tc>
      </w:tr>
    </w:tbl>
    <w:p w:rsidR="00D17DC8" w:rsidRDefault="00D17DC8">
      <w:bookmarkStart w:id="0" w:name="art1"/>
      <w:bookmarkEnd w:id="0"/>
    </w:p>
    <w:sectPr w:rsidR="00D17DC8" w:rsidSect="00D17D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hville Light">
    <w:altName w:val="Rockwell"/>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C906D3"/>
    <w:rsid w:val="00026519"/>
    <w:rsid w:val="003116F3"/>
    <w:rsid w:val="003F55F8"/>
    <w:rsid w:val="00505D14"/>
    <w:rsid w:val="00550FC8"/>
    <w:rsid w:val="005E18C1"/>
    <w:rsid w:val="006E6E22"/>
    <w:rsid w:val="0070242D"/>
    <w:rsid w:val="009C0522"/>
    <w:rsid w:val="00BF6EC9"/>
    <w:rsid w:val="00C906D3"/>
    <w:rsid w:val="00D17DC8"/>
    <w:rsid w:val="00D76BA4"/>
    <w:rsid w:val="00E14703"/>
    <w:rsid w:val="00E97F36"/>
    <w:rsid w:val="00ED66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C8"/>
  </w:style>
  <w:style w:type="paragraph" w:styleId="Ttulo1">
    <w:name w:val="heading 1"/>
    <w:basedOn w:val="Normal"/>
    <w:next w:val="Normal"/>
    <w:link w:val="Ttulo1Char"/>
    <w:qFormat/>
    <w:rsid w:val="00C906D3"/>
    <w:pPr>
      <w:keepNext/>
      <w:spacing w:after="0" w:line="240" w:lineRule="auto"/>
      <w:jc w:val="center"/>
      <w:outlineLvl w:val="0"/>
    </w:pPr>
    <w:rPr>
      <w:rFonts w:ascii="Times New Roman" w:eastAsia="Times New Roman" w:hAnsi="Times New Roman" w:cs="Times New Roman"/>
      <w:b/>
      <w:bCs/>
      <w:sz w:val="36"/>
      <w:szCs w:val="24"/>
      <w:u w:val="single"/>
      <w:lang w:eastAsia="pt-BR"/>
    </w:rPr>
  </w:style>
  <w:style w:type="paragraph" w:styleId="Ttulo7">
    <w:name w:val="heading 7"/>
    <w:basedOn w:val="Normal"/>
    <w:next w:val="Normal"/>
    <w:link w:val="Ttulo7Char"/>
    <w:qFormat/>
    <w:rsid w:val="00C906D3"/>
    <w:pPr>
      <w:keepNext/>
      <w:shd w:val="clear" w:color="auto" w:fill="FFFFFF"/>
      <w:spacing w:after="0" w:line="240" w:lineRule="auto"/>
      <w:jc w:val="both"/>
      <w:outlineLvl w:val="6"/>
    </w:pPr>
    <w:rPr>
      <w:rFonts w:ascii="Nashville Light" w:eastAsia="Times New Roman" w:hAnsi="Nashville Light" w:cs="Courier New"/>
      <w:b/>
      <w:bCs/>
      <w:color w:val="000000"/>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906D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906D3"/>
    <w:rPr>
      <w:color w:val="0000FF"/>
      <w:u w:val="single"/>
    </w:rPr>
  </w:style>
  <w:style w:type="character" w:customStyle="1" w:styleId="Ttulo1Char">
    <w:name w:val="Título 1 Char"/>
    <w:basedOn w:val="Fontepargpadro"/>
    <w:link w:val="Ttulo1"/>
    <w:rsid w:val="00C906D3"/>
    <w:rPr>
      <w:rFonts w:ascii="Times New Roman" w:eastAsia="Times New Roman" w:hAnsi="Times New Roman" w:cs="Times New Roman"/>
      <w:b/>
      <w:bCs/>
      <w:sz w:val="36"/>
      <w:szCs w:val="24"/>
      <w:u w:val="single"/>
      <w:lang w:eastAsia="pt-BR"/>
    </w:rPr>
  </w:style>
  <w:style w:type="character" w:customStyle="1" w:styleId="Ttulo7Char">
    <w:name w:val="Título 7 Char"/>
    <w:basedOn w:val="Fontepargpadro"/>
    <w:link w:val="Ttulo7"/>
    <w:rsid w:val="00C906D3"/>
    <w:rPr>
      <w:rFonts w:ascii="Nashville Light" w:eastAsia="Times New Roman" w:hAnsi="Nashville Light" w:cs="Courier New"/>
      <w:b/>
      <w:bCs/>
      <w:color w:val="000000"/>
      <w:sz w:val="28"/>
      <w:szCs w:val="24"/>
      <w:shd w:val="clear" w:color="auto" w:fill="FFFFFF"/>
      <w:lang w:eastAsia="pt-BR"/>
    </w:rPr>
  </w:style>
  <w:style w:type="paragraph" w:styleId="Recuodecorpodetexto">
    <w:name w:val="Body Text Indent"/>
    <w:basedOn w:val="Normal"/>
    <w:link w:val="RecuodecorpodetextoChar"/>
    <w:uiPriority w:val="99"/>
    <w:semiHidden/>
    <w:unhideWhenUsed/>
    <w:rsid w:val="00C906D3"/>
    <w:pPr>
      <w:spacing w:after="120"/>
      <w:ind w:left="283"/>
    </w:pPr>
  </w:style>
  <w:style w:type="character" w:customStyle="1" w:styleId="RecuodecorpodetextoChar">
    <w:name w:val="Recuo de corpo de texto Char"/>
    <w:basedOn w:val="Fontepargpadro"/>
    <w:link w:val="Recuodecorpodetexto"/>
    <w:uiPriority w:val="99"/>
    <w:semiHidden/>
    <w:rsid w:val="00C906D3"/>
  </w:style>
  <w:style w:type="character" w:styleId="Forte">
    <w:name w:val="Strong"/>
    <w:basedOn w:val="Fontepargpadro"/>
    <w:uiPriority w:val="22"/>
    <w:qFormat/>
    <w:rsid w:val="00E97F36"/>
    <w:rPr>
      <w:b/>
      <w:bCs/>
    </w:rPr>
  </w:style>
</w:styles>
</file>

<file path=word/webSettings.xml><?xml version="1.0" encoding="utf-8"?>
<w:webSettings xmlns:r="http://schemas.openxmlformats.org/officeDocument/2006/relationships" xmlns:w="http://schemas.openxmlformats.org/wordprocessingml/2006/main">
  <w:divs>
    <w:div w:id="844977394">
      <w:bodyDiv w:val="1"/>
      <w:marLeft w:val="0"/>
      <w:marRight w:val="0"/>
      <w:marTop w:val="0"/>
      <w:marBottom w:val="0"/>
      <w:divBdr>
        <w:top w:val="none" w:sz="0" w:space="0" w:color="auto"/>
        <w:left w:val="none" w:sz="0" w:space="0" w:color="auto"/>
        <w:bottom w:val="none" w:sz="0" w:space="0" w:color="auto"/>
        <w:right w:val="none" w:sz="0" w:space="0" w:color="auto"/>
      </w:divBdr>
      <w:divsChild>
        <w:div w:id="988024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266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645</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CÂMARA MUNICIPAL</cp:lastModifiedBy>
  <cp:revision>8</cp:revision>
  <dcterms:created xsi:type="dcterms:W3CDTF">2023-10-05T16:13:00Z</dcterms:created>
  <dcterms:modified xsi:type="dcterms:W3CDTF">2023-10-06T12:31:00Z</dcterms:modified>
</cp:coreProperties>
</file>