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B2" w:rsidRDefault="000D76B2" w:rsidP="000D76B2">
      <w:pPr>
        <w:spacing w:line="360" w:lineRule="auto"/>
        <w:jc w:val="both"/>
        <w:rPr>
          <w:rFonts w:ascii="Times New Roman" w:hAnsi="Times New Roman"/>
          <w:b/>
        </w:rPr>
      </w:pPr>
    </w:p>
    <w:p w:rsidR="000D76B2" w:rsidRDefault="000D76B2" w:rsidP="000D76B2">
      <w:pPr>
        <w:spacing w:line="360" w:lineRule="auto"/>
        <w:jc w:val="both"/>
        <w:rPr>
          <w:rFonts w:ascii="Times New Roman" w:hAnsi="Times New Roman"/>
          <w:b/>
        </w:rPr>
      </w:pPr>
      <w:r w:rsidRPr="0047137F">
        <w:rPr>
          <w:rFonts w:ascii="Times New Roman" w:hAnsi="Times New Roman"/>
          <w:b/>
        </w:rPr>
        <w:t>PROJETO DE LE</w:t>
      </w:r>
      <w:r>
        <w:rPr>
          <w:rFonts w:ascii="Times New Roman" w:hAnsi="Times New Roman"/>
          <w:b/>
        </w:rPr>
        <w:t xml:space="preserve">I </w:t>
      </w:r>
      <w:r w:rsidRPr="00CD1F0F">
        <w:rPr>
          <w:rFonts w:ascii="Times New Roman" w:hAnsi="Times New Roman"/>
          <w:b/>
        </w:rPr>
        <w:t xml:space="preserve">nº </w:t>
      </w:r>
      <w:r>
        <w:rPr>
          <w:rFonts w:ascii="Times New Roman" w:hAnsi="Times New Roman"/>
          <w:b/>
        </w:rPr>
        <w:t>47</w:t>
      </w:r>
      <w:r w:rsidRPr="00CD1F0F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6</w:t>
      </w:r>
    </w:p>
    <w:p w:rsidR="000D76B2" w:rsidRDefault="000D76B2" w:rsidP="000D76B2">
      <w:pPr>
        <w:spacing w:after="240" w:line="276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Cs/>
        </w:rPr>
        <w:t>Autoria:</w:t>
      </w:r>
      <w:r w:rsidRPr="008645C2">
        <w:rPr>
          <w:rFonts w:ascii="Times New Roman" w:hAnsi="Times New Roman"/>
          <w:iCs/>
        </w:rPr>
        <w:t xml:space="preserve"> </w:t>
      </w:r>
      <w:r w:rsidRPr="00291C72">
        <w:rPr>
          <w:rFonts w:ascii="Times New Roman" w:hAnsi="Times New Roman"/>
          <w:b/>
        </w:rPr>
        <w:t>Poder Executivo</w:t>
      </w:r>
    </w:p>
    <w:p w:rsidR="00B3700F" w:rsidRDefault="00C36A06" w:rsidP="008645C2">
      <w:pPr>
        <w:spacing w:after="240" w:line="276" w:lineRule="auto"/>
        <w:jc w:val="both"/>
        <w:outlineLvl w:val="0"/>
        <w:rPr>
          <w:rFonts w:ascii="Times New Roman" w:hAnsi="Times New Roman"/>
          <w:b/>
        </w:rPr>
      </w:pPr>
      <w:r w:rsidRPr="000D76B2">
        <w:rPr>
          <w:rFonts w:ascii="Times New Roman" w:hAnsi="Times New Roman"/>
          <w:b/>
          <w:iCs/>
        </w:rPr>
        <w:t>Assunto:</w:t>
      </w:r>
      <w:r w:rsidR="005E461B" w:rsidRPr="008645C2">
        <w:rPr>
          <w:rFonts w:ascii="Times New Roman" w:hAnsi="Times New Roman"/>
          <w:iCs/>
        </w:rPr>
        <w:t xml:space="preserve"> </w:t>
      </w:r>
      <w:r w:rsidR="000D76B2" w:rsidRPr="000D76B2">
        <w:rPr>
          <w:rFonts w:ascii="Times New Roman" w:hAnsi="Times New Roman"/>
          <w:b/>
          <w:i/>
        </w:rPr>
        <w:t>“</w:t>
      </w:r>
      <w:r w:rsidR="000D76B2" w:rsidRPr="000D76B2">
        <w:rPr>
          <w:rFonts w:ascii="Times New Roman" w:hAnsi="Times New Roman"/>
          <w:b/>
          <w:i/>
          <w:color w:val="212529"/>
          <w:shd w:val="clear" w:color="auto" w:fill="F7F7F7"/>
        </w:rPr>
        <w:t>Dispõe sobre a obrigatoriedade de envio periódico de atas e registros de ocorrências das escolas municipais à Secretaria Municipal de Educação e ao Conselho Tutelar no Município de Rolim de Moura – RO, e dá outras providências.”</w:t>
      </w:r>
    </w:p>
    <w:p w:rsidR="000D76B2" w:rsidRPr="000D76B2" w:rsidRDefault="000D76B2" w:rsidP="008645C2">
      <w:pPr>
        <w:spacing w:after="240" w:line="276" w:lineRule="auto"/>
        <w:jc w:val="both"/>
        <w:outlineLvl w:val="0"/>
        <w:rPr>
          <w:rFonts w:ascii="Times New Roman" w:hAnsi="Times New Roman"/>
          <w:b/>
        </w:rPr>
      </w:pPr>
    </w:p>
    <w:p w:rsidR="00D57000" w:rsidRPr="008645C2" w:rsidRDefault="00C36A06" w:rsidP="008645C2">
      <w:pPr>
        <w:spacing w:after="240" w:line="276" w:lineRule="auto"/>
        <w:outlineLvl w:val="0"/>
        <w:rPr>
          <w:rFonts w:ascii="Times New Roman" w:hAnsi="Times New Roman"/>
          <w:b/>
        </w:rPr>
      </w:pPr>
      <w:r w:rsidRPr="008645C2">
        <w:rPr>
          <w:rFonts w:ascii="Times New Roman" w:hAnsi="Times New Roman"/>
          <w:b/>
        </w:rPr>
        <w:t xml:space="preserve">PARECER </w:t>
      </w:r>
      <w:r w:rsidR="00355529" w:rsidRPr="008645C2">
        <w:rPr>
          <w:rFonts w:ascii="Times New Roman" w:hAnsi="Times New Roman"/>
          <w:b/>
        </w:rPr>
        <w:t>DO RELATO</w:t>
      </w:r>
      <w:r w:rsidR="00C35352" w:rsidRPr="008645C2">
        <w:rPr>
          <w:rFonts w:ascii="Times New Roman" w:hAnsi="Times New Roman"/>
          <w:b/>
        </w:rPr>
        <w:t>R</w:t>
      </w:r>
    </w:p>
    <w:p w:rsidR="00322DCB" w:rsidRPr="008645C2" w:rsidRDefault="00322DCB" w:rsidP="008645C2">
      <w:pPr>
        <w:spacing w:after="240" w:line="276" w:lineRule="auto"/>
        <w:outlineLvl w:val="0"/>
        <w:rPr>
          <w:rFonts w:ascii="Times New Roman" w:hAnsi="Times New Roman"/>
          <w:b/>
        </w:rPr>
      </w:pPr>
      <w:r w:rsidRPr="008645C2">
        <w:rPr>
          <w:rFonts w:ascii="Times New Roman" w:hAnsi="Times New Roman"/>
          <w:b/>
        </w:rPr>
        <w:t>I- RELATORIO</w:t>
      </w:r>
    </w:p>
    <w:p w:rsidR="000D76B2" w:rsidRDefault="000D76B2" w:rsidP="000D76B2">
      <w:pPr>
        <w:pStyle w:val="NormalWeb"/>
        <w:jc w:val="both"/>
      </w:pPr>
      <w:r>
        <w:t xml:space="preserve">       Trata-se do Projeto de Lei nº 47/2026, de autoria do Vereador Thiago Hulk, que “dispõe sobre a obrigatoriedade de envio periódico de atas e registros de ocorrências das escolas municipais à Secretaria Municipal de Educação e ao Conselho Tutelar no Município de Rolim de Moura – RO”.</w:t>
      </w:r>
    </w:p>
    <w:p w:rsidR="000D76B2" w:rsidRDefault="000D76B2" w:rsidP="000D76B2">
      <w:pPr>
        <w:pStyle w:val="NormalWeb"/>
        <w:jc w:val="both"/>
      </w:pPr>
      <w:r>
        <w:t xml:space="preserve">       A proposição estabelece que todas as escolas da rede pública municipal deverão encaminhar, com periodicidade mínima de 60 (sessenta) dias, relatórios contendo atas e registros de ocorrências relevantes, incluindo situações de indisciplina, violência, bullying, risco social, bem como encaminhamentos realizados pela unidade escolar.</w:t>
      </w:r>
    </w:p>
    <w:p w:rsidR="000D76B2" w:rsidRDefault="000D76B2" w:rsidP="000D76B2">
      <w:pPr>
        <w:pStyle w:val="NormalWeb"/>
        <w:jc w:val="both"/>
      </w:pPr>
      <w:r>
        <w:t xml:space="preserve">       Dispõe ainda que tais informações serão utilizadas para acompanhamento preventivo, apoio às escolas, proteção de crianças e adolescentes e planejamento de políticas públicas, observando-se a legislação de proteção de dados.</w:t>
      </w:r>
    </w:p>
    <w:p w:rsidR="000D76B2" w:rsidRDefault="000D76B2" w:rsidP="000D76B2">
      <w:pPr>
        <w:pStyle w:val="NormalWeb"/>
        <w:jc w:val="both"/>
      </w:pPr>
      <w:r>
        <w:t xml:space="preserve">      Em sua justificativa, o autor sustenta que a medida visa fortalecer a comunicação institucional entre escolas, Secretaria de Educação e Conselho Tutelar, garantindo maior efetividade na proteção de crianças e adolescentes, nos termos do artigo 227 da Constituição Federal e do Estatuto da Criança e do Adolescente.</w:t>
      </w:r>
    </w:p>
    <w:p w:rsidR="00322DCB" w:rsidRPr="008645C2" w:rsidRDefault="00C35352" w:rsidP="00291C72">
      <w:pPr>
        <w:spacing w:after="240" w:line="276" w:lineRule="auto"/>
        <w:jc w:val="both"/>
        <w:outlineLvl w:val="0"/>
        <w:rPr>
          <w:rFonts w:ascii="Times New Roman" w:hAnsi="Times New Roman"/>
          <w:b/>
          <w:bCs/>
        </w:rPr>
      </w:pPr>
      <w:r w:rsidRPr="008645C2">
        <w:rPr>
          <w:rFonts w:ascii="Times New Roman" w:hAnsi="Times New Roman"/>
          <w:b/>
        </w:rPr>
        <w:t>II</w:t>
      </w:r>
      <w:r w:rsidRPr="008645C2">
        <w:rPr>
          <w:rFonts w:cs="Arial"/>
          <w:b/>
          <w:bCs/>
        </w:rPr>
        <w:t xml:space="preserve"> </w:t>
      </w:r>
      <w:r w:rsidR="00007B98" w:rsidRPr="008645C2">
        <w:rPr>
          <w:rFonts w:cs="Arial"/>
          <w:b/>
          <w:bCs/>
        </w:rPr>
        <w:t xml:space="preserve">– </w:t>
      </w:r>
      <w:r w:rsidR="00007B98" w:rsidRPr="008645C2">
        <w:rPr>
          <w:rFonts w:ascii="Times New Roman" w:hAnsi="Times New Roman"/>
          <w:b/>
          <w:bCs/>
        </w:rPr>
        <w:t>FUNDAMENTAÇÃO</w:t>
      </w:r>
    </w:p>
    <w:p w:rsidR="000D76B2" w:rsidRDefault="00291C72" w:rsidP="000D76B2">
      <w:pPr>
        <w:pStyle w:val="NormalWeb"/>
        <w:jc w:val="both"/>
      </w:pPr>
      <w:r>
        <w:t xml:space="preserve">        </w:t>
      </w:r>
      <w:r w:rsidR="000D76B2">
        <w:t>A matéria, sob o ponto de vista do mérito, revela-se relevante e alinhada ao interesse público, especialmente no que diz respeito à proteção integral de crianças e adolescentes e ao aprimoramento da gestão educacional.</w:t>
      </w:r>
    </w:p>
    <w:p w:rsidR="000D76B2" w:rsidRDefault="000D76B2" w:rsidP="000D76B2">
      <w:pPr>
        <w:pStyle w:val="NormalWeb"/>
        <w:jc w:val="both"/>
      </w:pPr>
      <w:r>
        <w:lastRenderedPageBreak/>
        <w:t xml:space="preserve">       Entretanto, a análise desta Comissão deve se restringir aos aspectos de constitucionalidade, legalidade e juridicidade, sendo nesse ponto que a proposição apresenta óbice insanável.</w:t>
      </w:r>
    </w:p>
    <w:p w:rsidR="000D76B2" w:rsidRDefault="000D76B2" w:rsidP="000D76B2">
      <w:pPr>
        <w:pStyle w:val="NormalWeb"/>
        <w:jc w:val="both"/>
      </w:pPr>
      <w:r>
        <w:t xml:space="preserve">       O Projeto de Lei impõe obrigações diretas às escolas municipais e à Secretaria Municipal de Educação, ao instituir rotinas administrativas, fluxos de comunicação obrigatórios e atribuições específicas no âmbito da Administração Pública.</w:t>
      </w:r>
    </w:p>
    <w:p w:rsidR="000D76B2" w:rsidRDefault="000D76B2" w:rsidP="000D76B2">
      <w:pPr>
        <w:pStyle w:val="NormalWeb"/>
        <w:jc w:val="both"/>
      </w:pPr>
      <w:r>
        <w:t xml:space="preserve">       Tal iniciativa caracteriza interferência na organização e no funcionamento do Poder Executivo, matéria cuja iniciativa legislativa é de competência privativa do Prefeito Municipal.</w:t>
      </w:r>
    </w:p>
    <w:p w:rsidR="000D76B2" w:rsidRDefault="000D76B2" w:rsidP="000D76B2">
      <w:pPr>
        <w:pStyle w:val="NormalWeb"/>
        <w:jc w:val="both"/>
      </w:pPr>
      <w:r>
        <w:t xml:space="preserve">       Nos termos do art. 61, §1º, inciso II, da Constituição Federal, aplicado por simetria aos Municípios, compete privativamente ao Chefe do Poder Executivo a iniciativa de leis que disponham sobre a organização administrativa e atribuições dos órgãos públicos.</w:t>
      </w:r>
    </w:p>
    <w:p w:rsidR="000D76B2" w:rsidRDefault="000D76B2" w:rsidP="000D76B2">
      <w:pPr>
        <w:pStyle w:val="NormalWeb"/>
        <w:jc w:val="both"/>
      </w:pPr>
      <w:r>
        <w:t xml:space="preserve">       No âmbito municipal, a Lei Orgânica de Rolim de Moura, em seu art. 43, estabelece que são de iniciativa exclusiva do Prefeito as leis que tratem da estruturação, atribuições e funcionamento dos órgãos da administração pública municipal.</w:t>
      </w:r>
    </w:p>
    <w:p w:rsidR="000D76B2" w:rsidRDefault="000D76B2" w:rsidP="000D76B2">
      <w:pPr>
        <w:pStyle w:val="NormalWeb"/>
        <w:jc w:val="both"/>
      </w:pPr>
      <w:r>
        <w:t xml:space="preserve">       Ainda que o projeto não crie cargos ou aumente despesas diretamente, ele estabelece novas obrigações administrativas, impondo deveres operacionais à Secretaria Municipal de Educação e às unidades escolares, o que caracteriza ingerência indevida na gestão administrativa.</w:t>
      </w:r>
    </w:p>
    <w:p w:rsidR="000D76B2" w:rsidRDefault="000D76B2" w:rsidP="000D76B2">
      <w:pPr>
        <w:pStyle w:val="NormalWeb"/>
        <w:jc w:val="both"/>
      </w:pPr>
      <w:r>
        <w:t xml:space="preserve">      A jurisprudência pátria, inclusive do Tribunal de Justiça do Estado de Rondônia, é firme no sentido de que leis de iniciativa parlamentar que criam obrigações para órgãos do Executivo violam o princípio da separação dos poderes, sendo, portanto, inconstitucionais.</w:t>
      </w:r>
    </w:p>
    <w:p w:rsidR="000D76B2" w:rsidRDefault="000D76B2" w:rsidP="000D76B2">
      <w:pPr>
        <w:pStyle w:val="NormalWeb"/>
        <w:jc w:val="both"/>
      </w:pPr>
      <w:r>
        <w:t xml:space="preserve">      Nesse sentido, decisões reiteradas do TJRO têm declarado a inconstitucionalidade de normas que, embora revestidas de interesse público, invadem a esfera de atuação do Executivo ao estabelecer políticas públicas com imposição de atribuições administrativas.</w:t>
      </w:r>
    </w:p>
    <w:p w:rsidR="000D76B2" w:rsidRDefault="000D76B2" w:rsidP="000D76B2">
      <w:pPr>
        <w:pStyle w:val="NormalWeb"/>
        <w:jc w:val="both"/>
      </w:pPr>
      <w:r>
        <w:t xml:space="preserve">      Dessa forma, resta caracterizado o vício formal de iniciativa, o que compromete a constitucionalidade do projeto e impede sua regular tramitação.</w:t>
      </w:r>
    </w:p>
    <w:p w:rsidR="000D76B2" w:rsidRDefault="000D76B2" w:rsidP="000D76B2">
      <w:pPr>
        <w:pStyle w:val="NormalWeb"/>
        <w:jc w:val="both"/>
      </w:pPr>
      <w:r>
        <w:t xml:space="preserve">       Ressalta-se que a matéria poderia ser encaminhada ao Poder Executivo na forma de indicação, instrumento adequado para sugerir a adoção de medidas administrativas, respeitando-se a autonomia e competência do Executivo.</w:t>
      </w:r>
    </w:p>
    <w:p w:rsidR="00EF55F7" w:rsidRDefault="00014872" w:rsidP="00EF55F7">
      <w:pPr>
        <w:pStyle w:val="NormalWeb"/>
        <w:jc w:val="both"/>
        <w:rPr>
          <w:b/>
        </w:rPr>
      </w:pPr>
      <w:r w:rsidRPr="008645C2">
        <w:rPr>
          <w:b/>
        </w:rPr>
        <w:t xml:space="preserve">III - </w:t>
      </w:r>
      <w:r w:rsidR="00C1672E" w:rsidRPr="008645C2">
        <w:rPr>
          <w:b/>
        </w:rPr>
        <w:t>CONCLUSÃO</w:t>
      </w:r>
    </w:p>
    <w:p w:rsidR="00EF55F7" w:rsidRPr="00EF55F7" w:rsidRDefault="00EF55F7" w:rsidP="00EF55F7">
      <w:pPr>
        <w:pStyle w:val="NormalWeb"/>
        <w:jc w:val="both"/>
        <w:rPr>
          <w:b/>
        </w:rPr>
      </w:pPr>
      <w:r>
        <w:rPr>
          <w:b/>
        </w:rPr>
        <w:lastRenderedPageBreak/>
        <w:t xml:space="preserve">         </w:t>
      </w:r>
      <w:r>
        <w:t>Diante do exposto, o Relator, membro da Comissão de Constituição, Justiça e Redação – CCJ, opina DESFAVORAVELMENTE à tramitação do Projeto de Lei nº 47/2026, por apresentar inconstitucionalidade formal decorrente de vício de iniciativa, em afronta ao princípio da separação dos poderes.</w:t>
      </w:r>
    </w:p>
    <w:p w:rsidR="00EF55F7" w:rsidRDefault="00EF55F7" w:rsidP="00EF55F7">
      <w:pPr>
        <w:pStyle w:val="NormalWeb"/>
        <w:jc w:val="both"/>
      </w:pPr>
      <w:r>
        <w:t xml:space="preserve">       O Relator acompanha integralmente o parecer jurídico emitido pela Assessoria Jurídica desta Casa de Leis, adotando seus fundamentos como razão de decidir.</w:t>
      </w:r>
    </w:p>
    <w:p w:rsidR="00EF55F7" w:rsidRDefault="00EF55F7" w:rsidP="00F46A87">
      <w:pPr>
        <w:pStyle w:val="NormalWeb"/>
        <w:jc w:val="both"/>
      </w:pPr>
      <w:r>
        <w:t xml:space="preserve">        Recomenda-se, por fim, a conversão da matéria em indicação ao Poder Executivo, por se tratar de tema inserido na competência administrativa privativa do Prefeito Municipal.</w:t>
      </w:r>
    </w:p>
    <w:p w:rsidR="00EF55F7" w:rsidRDefault="00EF55F7" w:rsidP="008645C2">
      <w:pPr>
        <w:spacing w:after="240" w:line="276" w:lineRule="auto"/>
        <w:jc w:val="right"/>
        <w:outlineLvl w:val="0"/>
        <w:rPr>
          <w:rFonts w:ascii="Times New Roman" w:hAnsi="Times New Roman"/>
        </w:rPr>
      </w:pPr>
    </w:p>
    <w:p w:rsidR="00DE49DC" w:rsidRPr="008645C2" w:rsidRDefault="000E301B" w:rsidP="008645C2">
      <w:pPr>
        <w:spacing w:after="240" w:line="276" w:lineRule="auto"/>
        <w:jc w:val="right"/>
        <w:outlineLvl w:val="0"/>
        <w:rPr>
          <w:rFonts w:ascii="Times New Roman" w:hAnsi="Times New Roman"/>
          <w:bCs/>
        </w:rPr>
      </w:pPr>
      <w:r w:rsidRPr="008645C2">
        <w:rPr>
          <w:rFonts w:ascii="Times New Roman" w:hAnsi="Times New Roman"/>
          <w:bCs/>
        </w:rPr>
        <w:t>Rolim de Moura</w:t>
      </w:r>
      <w:r w:rsidR="00AD4A5C" w:rsidRPr="008645C2">
        <w:rPr>
          <w:rFonts w:ascii="Times New Roman" w:hAnsi="Times New Roman"/>
          <w:bCs/>
        </w:rPr>
        <w:t xml:space="preserve">, </w:t>
      </w:r>
      <w:r w:rsidR="00F46A87">
        <w:rPr>
          <w:rFonts w:ascii="Times New Roman" w:hAnsi="Times New Roman"/>
          <w:bCs/>
        </w:rPr>
        <w:t xml:space="preserve">07 </w:t>
      </w:r>
      <w:r w:rsidR="00057F4D" w:rsidRPr="008645C2">
        <w:rPr>
          <w:rFonts w:ascii="Times New Roman" w:hAnsi="Times New Roman"/>
          <w:bCs/>
        </w:rPr>
        <w:t xml:space="preserve">de </w:t>
      </w:r>
      <w:r w:rsidR="000D76B2">
        <w:rPr>
          <w:rFonts w:ascii="Times New Roman" w:hAnsi="Times New Roman"/>
          <w:bCs/>
        </w:rPr>
        <w:t>Maio</w:t>
      </w:r>
      <w:r w:rsidR="00291C72">
        <w:rPr>
          <w:rFonts w:ascii="Times New Roman" w:hAnsi="Times New Roman"/>
          <w:bCs/>
        </w:rPr>
        <w:t xml:space="preserve"> </w:t>
      </w:r>
      <w:r w:rsidR="00AD4A5C" w:rsidRPr="008645C2">
        <w:rPr>
          <w:rFonts w:ascii="Times New Roman" w:hAnsi="Times New Roman"/>
          <w:bCs/>
        </w:rPr>
        <w:t xml:space="preserve">de </w:t>
      </w:r>
      <w:r w:rsidR="00973F3F" w:rsidRPr="008645C2">
        <w:rPr>
          <w:rFonts w:ascii="Times New Roman" w:hAnsi="Times New Roman"/>
          <w:bCs/>
        </w:rPr>
        <w:t>2026</w:t>
      </w:r>
      <w:r w:rsidR="00503594" w:rsidRPr="008645C2">
        <w:rPr>
          <w:rFonts w:ascii="Times New Roman" w:hAnsi="Times New Roman"/>
          <w:bCs/>
        </w:rPr>
        <w:t>.</w:t>
      </w:r>
    </w:p>
    <w:p w:rsidR="00BA1015" w:rsidRPr="008645C2" w:rsidRDefault="00BA1015" w:rsidP="00503594">
      <w:pPr>
        <w:spacing w:line="276" w:lineRule="auto"/>
        <w:jc w:val="center"/>
        <w:rPr>
          <w:rFonts w:ascii="Times New Roman" w:hAnsi="Times New Roman"/>
          <w:b/>
        </w:rPr>
      </w:pPr>
    </w:p>
    <w:p w:rsidR="00BA1015" w:rsidRPr="008645C2" w:rsidRDefault="00BA1015" w:rsidP="00503594">
      <w:pPr>
        <w:spacing w:line="276" w:lineRule="auto"/>
        <w:jc w:val="center"/>
        <w:rPr>
          <w:rFonts w:ascii="Times New Roman" w:hAnsi="Times New Roman"/>
          <w:b/>
        </w:rPr>
      </w:pPr>
    </w:p>
    <w:p w:rsidR="004F7F84" w:rsidRPr="00991672" w:rsidRDefault="004F7F84" w:rsidP="00503594">
      <w:pPr>
        <w:spacing w:line="276" w:lineRule="auto"/>
        <w:jc w:val="center"/>
        <w:rPr>
          <w:rFonts w:ascii="Times New Roman" w:hAnsi="Times New Roman"/>
          <w:b/>
        </w:rPr>
      </w:pPr>
      <w:r w:rsidRPr="00991672">
        <w:rPr>
          <w:rFonts w:ascii="Times New Roman" w:hAnsi="Times New Roman"/>
          <w:b/>
        </w:rPr>
        <w:t>__________________________</w:t>
      </w:r>
    </w:p>
    <w:p w:rsidR="004F7F84" w:rsidRPr="00991672" w:rsidRDefault="004F7F84" w:rsidP="008645C2">
      <w:pPr>
        <w:spacing w:line="276" w:lineRule="auto"/>
        <w:jc w:val="center"/>
        <w:outlineLvl w:val="0"/>
        <w:rPr>
          <w:rFonts w:ascii="Times New Roman" w:hAnsi="Times New Roman"/>
          <w:b/>
          <w:shd w:val="clear" w:color="auto" w:fill="FFFFFF"/>
        </w:rPr>
      </w:pPr>
      <w:r w:rsidRPr="00991672">
        <w:rPr>
          <w:rFonts w:ascii="Times New Roman" w:hAnsi="Times New Roman"/>
          <w:b/>
          <w:shd w:val="clear" w:color="auto" w:fill="FFFFFF"/>
        </w:rPr>
        <w:t>ADAIR CARDOSO BATISTA</w:t>
      </w:r>
    </w:p>
    <w:p w:rsidR="004F7F84" w:rsidRPr="00991672" w:rsidRDefault="004F7F84" w:rsidP="00503594">
      <w:pPr>
        <w:spacing w:line="276" w:lineRule="auto"/>
        <w:jc w:val="center"/>
        <w:rPr>
          <w:rFonts w:ascii="Times New Roman" w:hAnsi="Times New Roman"/>
          <w:bCs/>
        </w:rPr>
      </w:pPr>
      <w:r w:rsidRPr="00991672">
        <w:rPr>
          <w:rFonts w:ascii="Times New Roman" w:hAnsi="Times New Roman"/>
          <w:bCs/>
        </w:rPr>
        <w:t>Vereador/Relator</w:t>
      </w:r>
    </w:p>
    <w:p w:rsidR="004F7F84" w:rsidRPr="008645C2" w:rsidRDefault="004F7F84" w:rsidP="0000618A">
      <w:pPr>
        <w:spacing w:after="240" w:line="276" w:lineRule="auto"/>
        <w:jc w:val="center"/>
        <w:rPr>
          <w:rFonts w:ascii="Times New Roman" w:hAnsi="Times New Roman"/>
          <w:bCs/>
        </w:rPr>
      </w:pPr>
    </w:p>
    <w:p w:rsidR="004F7F84" w:rsidRPr="008645C2" w:rsidRDefault="004F7F84" w:rsidP="0000618A">
      <w:pPr>
        <w:spacing w:after="240" w:line="276" w:lineRule="auto"/>
        <w:jc w:val="center"/>
        <w:rPr>
          <w:rFonts w:ascii="Times New Roman" w:hAnsi="Times New Roman"/>
          <w:bCs/>
        </w:rPr>
      </w:pPr>
    </w:p>
    <w:p w:rsidR="004F7F84" w:rsidRPr="008645C2" w:rsidRDefault="004F7F84" w:rsidP="008645C2">
      <w:pPr>
        <w:spacing w:after="240" w:line="276" w:lineRule="auto"/>
        <w:outlineLvl w:val="0"/>
        <w:rPr>
          <w:rFonts w:ascii="Times New Roman" w:hAnsi="Times New Roman"/>
          <w:b/>
          <w:bCs/>
        </w:rPr>
      </w:pPr>
      <w:r w:rsidRPr="008645C2">
        <w:rPr>
          <w:rFonts w:ascii="Times New Roman" w:hAnsi="Times New Roman"/>
          <w:b/>
          <w:bCs/>
        </w:rPr>
        <w:t>De acordo</w:t>
      </w:r>
    </w:p>
    <w:p w:rsidR="004F7F84" w:rsidRPr="008645C2" w:rsidRDefault="004F7F84" w:rsidP="0000618A">
      <w:pPr>
        <w:spacing w:after="240" w:line="276" w:lineRule="auto"/>
        <w:rPr>
          <w:rFonts w:ascii="Times New Roman" w:hAnsi="Times New Roman"/>
          <w:bCs/>
        </w:rPr>
      </w:pPr>
    </w:p>
    <w:p w:rsidR="004F7F84" w:rsidRPr="008645C2" w:rsidRDefault="004F7F84" w:rsidP="00503594">
      <w:pPr>
        <w:spacing w:line="276" w:lineRule="auto"/>
        <w:rPr>
          <w:rFonts w:ascii="Times New Roman" w:hAnsi="Times New Roman"/>
          <w:bCs/>
        </w:rPr>
      </w:pPr>
      <w:r w:rsidRPr="008645C2">
        <w:rPr>
          <w:rFonts w:ascii="Times New Roman" w:hAnsi="Times New Roman"/>
          <w:bCs/>
        </w:rPr>
        <w:t xml:space="preserve">____________________________               </w:t>
      </w:r>
      <w:r w:rsidR="008645C2" w:rsidRPr="008645C2">
        <w:rPr>
          <w:rFonts w:ascii="Times New Roman" w:hAnsi="Times New Roman"/>
          <w:bCs/>
        </w:rPr>
        <w:t xml:space="preserve">    </w:t>
      </w:r>
      <w:r w:rsidRPr="008645C2">
        <w:rPr>
          <w:rFonts w:ascii="Times New Roman" w:hAnsi="Times New Roman"/>
          <w:bCs/>
        </w:rPr>
        <w:t xml:space="preserve">  ___________________________</w:t>
      </w:r>
    </w:p>
    <w:p w:rsidR="004F7F84" w:rsidRPr="008645C2" w:rsidRDefault="004F7F84" w:rsidP="00503594">
      <w:pPr>
        <w:spacing w:line="276" w:lineRule="auto"/>
        <w:rPr>
          <w:rFonts w:ascii="Times New Roman" w:hAnsi="Times New Roman"/>
          <w:b/>
          <w:bCs/>
          <w:shd w:val="clear" w:color="auto" w:fill="FFFFFF"/>
        </w:rPr>
      </w:pPr>
      <w:r w:rsidRPr="008645C2">
        <w:rPr>
          <w:rFonts w:ascii="Times New Roman" w:hAnsi="Times New Roman"/>
          <w:b/>
          <w:bCs/>
        </w:rPr>
        <w:t xml:space="preserve">ROSA JANETE CARNEIRO LINS         </w:t>
      </w:r>
      <w:r w:rsidR="008645C2" w:rsidRPr="008645C2">
        <w:rPr>
          <w:rFonts w:ascii="Times New Roman" w:hAnsi="Times New Roman"/>
          <w:b/>
          <w:bCs/>
        </w:rPr>
        <w:t xml:space="preserve">     </w:t>
      </w:r>
      <w:r w:rsidRPr="008645C2">
        <w:rPr>
          <w:rFonts w:ascii="Times New Roman" w:hAnsi="Times New Roman"/>
          <w:b/>
          <w:bCs/>
        </w:rPr>
        <w:t xml:space="preserve"> </w:t>
      </w:r>
      <w:r w:rsidRPr="008645C2">
        <w:rPr>
          <w:rFonts w:ascii="Times New Roman" w:hAnsi="Times New Roman"/>
          <w:b/>
          <w:bCs/>
          <w:shd w:val="clear" w:color="auto" w:fill="FFFFFF"/>
        </w:rPr>
        <w:t>THIAGO GONÇALVES DA LUZ</w:t>
      </w:r>
    </w:p>
    <w:p w:rsidR="004F7F84" w:rsidRPr="008645C2" w:rsidRDefault="004F7F84" w:rsidP="00503594">
      <w:pPr>
        <w:spacing w:line="276" w:lineRule="auto"/>
        <w:rPr>
          <w:rFonts w:ascii="Times New Roman" w:hAnsi="Times New Roman"/>
          <w:bCs/>
        </w:rPr>
      </w:pPr>
      <w:r w:rsidRPr="008645C2">
        <w:rPr>
          <w:rFonts w:ascii="Times New Roman" w:hAnsi="Times New Roman"/>
          <w:bCs/>
        </w:rPr>
        <w:t xml:space="preserve">                   Vereadora                                                        Vereador </w:t>
      </w:r>
    </w:p>
    <w:p w:rsidR="004F7F84" w:rsidRPr="008645C2" w:rsidRDefault="004F7F84" w:rsidP="00503594">
      <w:pPr>
        <w:spacing w:line="276" w:lineRule="auto"/>
        <w:rPr>
          <w:rFonts w:ascii="Times New Roman" w:hAnsi="Times New Roman"/>
          <w:bCs/>
        </w:rPr>
      </w:pPr>
      <w:r w:rsidRPr="008645C2">
        <w:rPr>
          <w:rFonts w:ascii="Times New Roman" w:hAnsi="Times New Roman"/>
          <w:bCs/>
        </w:rPr>
        <w:t xml:space="preserve">                Presidente/CCJ</w:t>
      </w:r>
    </w:p>
    <w:p w:rsidR="004F7F84" w:rsidRPr="008645C2" w:rsidRDefault="004F7F84" w:rsidP="0000618A">
      <w:pPr>
        <w:spacing w:after="240" w:line="276" w:lineRule="auto"/>
        <w:rPr>
          <w:rFonts w:ascii="Times New Roman" w:hAnsi="Times New Roman"/>
        </w:rPr>
      </w:pPr>
    </w:p>
    <w:p w:rsidR="004F7F84" w:rsidRPr="008645C2" w:rsidRDefault="004F7F84" w:rsidP="0000618A">
      <w:pPr>
        <w:spacing w:after="240" w:line="276" w:lineRule="auto"/>
        <w:rPr>
          <w:rFonts w:ascii="Times New Roman" w:hAnsi="Times New Roman"/>
        </w:rPr>
      </w:pPr>
    </w:p>
    <w:p w:rsidR="004F7F84" w:rsidRPr="008645C2" w:rsidRDefault="004F7F84" w:rsidP="0000618A">
      <w:pPr>
        <w:spacing w:after="240" w:line="276" w:lineRule="auto"/>
        <w:jc w:val="center"/>
        <w:rPr>
          <w:rFonts w:ascii="Times New Roman" w:hAnsi="Times New Roman"/>
        </w:rPr>
      </w:pPr>
    </w:p>
    <w:sectPr w:rsidR="004F7F84" w:rsidRPr="008645C2" w:rsidSect="008645C2">
      <w:headerReference w:type="default" r:id="rId8"/>
      <w:footerReference w:type="default" r:id="rId9"/>
      <w:pgSz w:w="12240" w:h="15840"/>
      <w:pgMar w:top="993" w:right="1701" w:bottom="567" w:left="1701" w:header="567" w:footer="9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1C5" w:rsidRDefault="00D901C5" w:rsidP="002A216D">
      <w:r>
        <w:separator/>
      </w:r>
    </w:p>
  </w:endnote>
  <w:endnote w:type="continuationSeparator" w:id="1">
    <w:p w:rsidR="00D901C5" w:rsidRDefault="00D901C5" w:rsidP="002A2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si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FE4" w:rsidRPr="00503594" w:rsidRDefault="00EC79FF">
    <w:pPr>
      <w:pStyle w:val="Rodap"/>
      <w:jc w:val="center"/>
    </w:pPr>
    <w:r w:rsidRPr="00503594">
      <w:t>___________________________________________________________________________________</w:t>
    </w:r>
  </w:p>
  <w:p w:rsidR="00891FE4" w:rsidRPr="00503594" w:rsidRDefault="00EC79FF">
    <w:pPr>
      <w:pStyle w:val="Rodap"/>
      <w:jc w:val="center"/>
    </w:pPr>
    <w:r w:rsidRPr="00503594">
      <w:t>Palácio Gov. Jorge Teixeira de Oliveira - Avenida João Pessoa nº 4463 - Centro</w:t>
    </w:r>
  </w:p>
  <w:p w:rsidR="00891FE4" w:rsidRPr="00503594" w:rsidRDefault="00EC79FF">
    <w:pPr>
      <w:pStyle w:val="Rodap"/>
      <w:jc w:val="center"/>
    </w:pPr>
    <w:r w:rsidRPr="00503594">
      <w:t>Rolim de Moura/RO - CEP: 76.940-000 - Fone: (69) 3442-1629/1253/9463 - Fax: (69) 3442-4915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1C5" w:rsidRDefault="00D901C5" w:rsidP="002A216D">
      <w:r>
        <w:separator/>
      </w:r>
    </w:p>
  </w:footnote>
  <w:footnote w:type="continuationSeparator" w:id="1">
    <w:p w:rsidR="00D901C5" w:rsidRDefault="00D901C5" w:rsidP="002A2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55C" w:rsidRDefault="00974DFE" w:rsidP="0083255C">
    <w:pPr>
      <w:jc w:val="center"/>
      <w:rPr>
        <w:sz w:val="22"/>
        <w:szCs w:val="22"/>
      </w:rPr>
    </w:pPr>
    <w:sdt>
      <w:sdtPr>
        <w:rPr>
          <w:sz w:val="22"/>
          <w:szCs w:val="22"/>
        </w:rPr>
        <w:id w:val="1273280100"/>
        <w:docPartObj>
          <w:docPartGallery w:val="Page Numbers (Margins)"/>
          <w:docPartUnique/>
        </w:docPartObj>
      </w:sdtPr>
      <w:sdtContent>
        <w:r>
          <w:rPr>
            <w:noProof/>
            <w:sz w:val="22"/>
            <w:szCs w:val="22"/>
          </w:rPr>
          <w:pict>
            <v:group id="Agrupar 1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:rsidR="005E3377" w:rsidRDefault="00974DFE">
                      <w:pPr>
                        <w:pStyle w:val="Cabealho"/>
                        <w:jc w:val="center"/>
                      </w:pPr>
                      <w:r w:rsidRPr="00974DFE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="005E3377">
                        <w:instrText>PAGE    \* MERGEFORMAT</w:instrText>
                      </w:r>
                      <w:r w:rsidRPr="00974DFE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F46A87" w:rsidRPr="00F46A87">
                        <w:rPr>
                          <w:rStyle w:val="Nmerodepgina"/>
                          <w:b/>
                          <w:bCs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bCs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29" style="position:absolute;left:1453;top:14832;width:374;height:3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0" style="position:absolute;left:1462;top:14835;width:101;height:1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margin" anchory="page"/>
            </v:group>
          </w:pict>
        </w:r>
      </w:sdtContent>
    </w:sdt>
    <w:r w:rsidR="0083255C" w:rsidRPr="00431967">
      <w:rPr>
        <w:sz w:val="22"/>
        <w:szCs w:val="22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pt;height:54pt" o:ole="">
          <v:imagedata r:id="rId1" o:title="" gain="2147483647f"/>
        </v:shape>
        <o:OLEObject Type="Embed" ProgID="PictPub.Image.8" ShapeID="_x0000_i1025" DrawAspect="Content" ObjectID="_1839651252" r:id="rId2"/>
      </w:object>
    </w:r>
  </w:p>
  <w:p w:rsidR="0083255C" w:rsidRPr="00975BC9" w:rsidRDefault="0083255C" w:rsidP="00975BC9">
    <w:pPr>
      <w:rPr>
        <w:rFonts w:ascii="Times New Roman" w:hAnsi="Times New Roman"/>
        <w:b/>
      </w:rPr>
    </w:pPr>
    <w:r w:rsidRPr="00206DE3">
      <w:rPr>
        <w:rFonts w:ascii="Times New Roman" w:hAnsi="Times New Roman"/>
        <w:b/>
      </w:rPr>
      <w:t xml:space="preserve">                                                  ESTADO DE RONDÔNIA</w:t>
    </w:r>
  </w:p>
  <w:p w:rsidR="0083255C" w:rsidRPr="00206DE3" w:rsidRDefault="0083255C" w:rsidP="0083255C">
    <w:pPr>
      <w:jc w:val="center"/>
      <w:rPr>
        <w:rFonts w:ascii="Times New Roman" w:hAnsi="Times New Roman"/>
        <w:b/>
      </w:rPr>
    </w:pPr>
    <w:r w:rsidRPr="00206DE3">
      <w:rPr>
        <w:rFonts w:ascii="Times New Roman" w:hAnsi="Times New Roman"/>
        <w:b/>
      </w:rPr>
      <w:t>CÂMARA MUNICIPAL DE ROLIM DE MOURA</w:t>
    </w:r>
  </w:p>
  <w:p w:rsidR="00FD434C" w:rsidRPr="00206DE3" w:rsidRDefault="00C36A06" w:rsidP="00C36A06">
    <w:pPr>
      <w:pStyle w:val="Cabealho"/>
      <w:jc w:val="center"/>
      <w:rPr>
        <w:rFonts w:ascii="Times New Roman" w:hAnsi="Times New Roman"/>
        <w:b/>
        <w:bCs/>
      </w:rPr>
    </w:pPr>
    <w:r w:rsidRPr="00206DE3">
      <w:rPr>
        <w:rFonts w:ascii="Times New Roman" w:hAnsi="Times New Roman"/>
        <w:b/>
        <w:bCs/>
      </w:rPr>
      <w:t>COMISSÃO DE</w:t>
    </w:r>
    <w:r w:rsidR="00E91EB3" w:rsidRPr="00206DE3">
      <w:rPr>
        <w:rFonts w:ascii="Times New Roman" w:hAnsi="Times New Roman"/>
        <w:b/>
        <w:bCs/>
      </w:rPr>
      <w:t xml:space="preserve"> CONSTITUIÇÃO, </w:t>
    </w:r>
    <w:r w:rsidR="00732758" w:rsidRPr="00206DE3">
      <w:rPr>
        <w:rFonts w:ascii="Times New Roman" w:hAnsi="Times New Roman"/>
        <w:b/>
        <w:bCs/>
      </w:rPr>
      <w:t xml:space="preserve">JUSTIÇA REDAÇÃO </w:t>
    </w:r>
    <w:r w:rsidR="00E91EB3" w:rsidRPr="00206DE3">
      <w:rPr>
        <w:rFonts w:ascii="Times New Roman" w:hAnsi="Times New Roman"/>
        <w:b/>
        <w:bCs/>
      </w:rPr>
      <w:t>E CIDADANIA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BF4"/>
    <w:multiLevelType w:val="multilevel"/>
    <w:tmpl w:val="0E5E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F5C52"/>
    <w:multiLevelType w:val="multilevel"/>
    <w:tmpl w:val="0FE6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03D40"/>
    <w:multiLevelType w:val="hybridMultilevel"/>
    <w:tmpl w:val="6A76B390"/>
    <w:lvl w:ilvl="0" w:tplc="0598D2D2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66D25A9F"/>
    <w:multiLevelType w:val="multilevel"/>
    <w:tmpl w:val="9BF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F2DCA"/>
    <w:multiLevelType w:val="multilevel"/>
    <w:tmpl w:val="A372BC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82541C"/>
    <w:multiLevelType w:val="multilevel"/>
    <w:tmpl w:val="02E0A7B4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992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988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962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1256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3252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5248" w:hanging="2160"/>
      </w:pPr>
      <w:rPr>
        <w:rFonts w:hint="default"/>
      </w:rPr>
    </w:lvl>
  </w:abstractNum>
  <w:abstractNum w:abstractNumId="6">
    <w:nsid w:val="7F177467"/>
    <w:multiLevelType w:val="multilevel"/>
    <w:tmpl w:val="CF72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6399"/>
    <w:rsid w:val="000049ED"/>
    <w:rsid w:val="0000618A"/>
    <w:rsid w:val="000077B6"/>
    <w:rsid w:val="00007B98"/>
    <w:rsid w:val="00007F6D"/>
    <w:rsid w:val="00010F78"/>
    <w:rsid w:val="00012D27"/>
    <w:rsid w:val="00012F6B"/>
    <w:rsid w:val="000132D8"/>
    <w:rsid w:val="00014872"/>
    <w:rsid w:val="00014C55"/>
    <w:rsid w:val="00026F6C"/>
    <w:rsid w:val="0003520E"/>
    <w:rsid w:val="00037AE0"/>
    <w:rsid w:val="00041E88"/>
    <w:rsid w:val="00043A62"/>
    <w:rsid w:val="000466F1"/>
    <w:rsid w:val="00050D48"/>
    <w:rsid w:val="00052D5F"/>
    <w:rsid w:val="00055925"/>
    <w:rsid w:val="00057F4D"/>
    <w:rsid w:val="000617BE"/>
    <w:rsid w:val="0006443C"/>
    <w:rsid w:val="00067465"/>
    <w:rsid w:val="000B58E5"/>
    <w:rsid w:val="000B597E"/>
    <w:rsid w:val="000B719F"/>
    <w:rsid w:val="000D76B2"/>
    <w:rsid w:val="000E301B"/>
    <w:rsid w:val="000E3CA5"/>
    <w:rsid w:val="000E4E28"/>
    <w:rsid w:val="000F33DC"/>
    <w:rsid w:val="000F6C2F"/>
    <w:rsid w:val="00122625"/>
    <w:rsid w:val="00124BEE"/>
    <w:rsid w:val="00126E19"/>
    <w:rsid w:val="0012788B"/>
    <w:rsid w:val="00141635"/>
    <w:rsid w:val="0015507C"/>
    <w:rsid w:val="00155EEA"/>
    <w:rsid w:val="00156CCC"/>
    <w:rsid w:val="0015794F"/>
    <w:rsid w:val="00184887"/>
    <w:rsid w:val="00197E54"/>
    <w:rsid w:val="001A0494"/>
    <w:rsid w:val="001B5B9C"/>
    <w:rsid w:val="001C428B"/>
    <w:rsid w:val="001C5D5D"/>
    <w:rsid w:val="001D128F"/>
    <w:rsid w:val="001D5A80"/>
    <w:rsid w:val="001E08CB"/>
    <w:rsid w:val="001E21AD"/>
    <w:rsid w:val="00205BA9"/>
    <w:rsid w:val="00206DE3"/>
    <w:rsid w:val="002129D9"/>
    <w:rsid w:val="00216040"/>
    <w:rsid w:val="002237F3"/>
    <w:rsid w:val="00227408"/>
    <w:rsid w:val="00232E9F"/>
    <w:rsid w:val="00233182"/>
    <w:rsid w:val="00234B34"/>
    <w:rsid w:val="0023717A"/>
    <w:rsid w:val="002402A6"/>
    <w:rsid w:val="0024333D"/>
    <w:rsid w:val="0024364D"/>
    <w:rsid w:val="0024370F"/>
    <w:rsid w:val="002507F7"/>
    <w:rsid w:val="00257FE5"/>
    <w:rsid w:val="00260C78"/>
    <w:rsid w:val="002620B0"/>
    <w:rsid w:val="00262275"/>
    <w:rsid w:val="00267E1C"/>
    <w:rsid w:val="00272234"/>
    <w:rsid w:val="002806BD"/>
    <w:rsid w:val="00291C72"/>
    <w:rsid w:val="00297DF5"/>
    <w:rsid w:val="002A17F2"/>
    <w:rsid w:val="002A216D"/>
    <w:rsid w:val="002A4961"/>
    <w:rsid w:val="002B2C00"/>
    <w:rsid w:val="002B63F9"/>
    <w:rsid w:val="002C03F5"/>
    <w:rsid w:val="002C3547"/>
    <w:rsid w:val="002E5979"/>
    <w:rsid w:val="002E7C6C"/>
    <w:rsid w:val="002F3A5C"/>
    <w:rsid w:val="00303BC2"/>
    <w:rsid w:val="00303EEF"/>
    <w:rsid w:val="00304C18"/>
    <w:rsid w:val="0031017A"/>
    <w:rsid w:val="00310D45"/>
    <w:rsid w:val="00311AB7"/>
    <w:rsid w:val="00312F4D"/>
    <w:rsid w:val="00321AD0"/>
    <w:rsid w:val="00322DCB"/>
    <w:rsid w:val="003274DD"/>
    <w:rsid w:val="00334A33"/>
    <w:rsid w:val="00354D03"/>
    <w:rsid w:val="00355529"/>
    <w:rsid w:val="00370D7F"/>
    <w:rsid w:val="00372D42"/>
    <w:rsid w:val="003806F4"/>
    <w:rsid w:val="0039012E"/>
    <w:rsid w:val="00390CC9"/>
    <w:rsid w:val="00391098"/>
    <w:rsid w:val="00393352"/>
    <w:rsid w:val="00394B02"/>
    <w:rsid w:val="00395FA0"/>
    <w:rsid w:val="003A5A59"/>
    <w:rsid w:val="003A6862"/>
    <w:rsid w:val="003A7A24"/>
    <w:rsid w:val="003B0713"/>
    <w:rsid w:val="003B0A57"/>
    <w:rsid w:val="003B3317"/>
    <w:rsid w:val="003B55E5"/>
    <w:rsid w:val="003D21D2"/>
    <w:rsid w:val="003D43A8"/>
    <w:rsid w:val="003E13D7"/>
    <w:rsid w:val="003E48D8"/>
    <w:rsid w:val="003E73CA"/>
    <w:rsid w:val="003E74CD"/>
    <w:rsid w:val="003F0B6D"/>
    <w:rsid w:val="003F0FF9"/>
    <w:rsid w:val="003F6B14"/>
    <w:rsid w:val="004033B8"/>
    <w:rsid w:val="004040BF"/>
    <w:rsid w:val="004047AA"/>
    <w:rsid w:val="00413546"/>
    <w:rsid w:val="00414023"/>
    <w:rsid w:val="004254AF"/>
    <w:rsid w:val="0042578B"/>
    <w:rsid w:val="0043083E"/>
    <w:rsid w:val="004332DF"/>
    <w:rsid w:val="00446152"/>
    <w:rsid w:val="004525D8"/>
    <w:rsid w:val="004533C0"/>
    <w:rsid w:val="00453BC1"/>
    <w:rsid w:val="004605AE"/>
    <w:rsid w:val="00461FE1"/>
    <w:rsid w:val="004630B9"/>
    <w:rsid w:val="00476015"/>
    <w:rsid w:val="00482A25"/>
    <w:rsid w:val="00484E6A"/>
    <w:rsid w:val="00485E28"/>
    <w:rsid w:val="00490838"/>
    <w:rsid w:val="004A1EB6"/>
    <w:rsid w:val="004A35CE"/>
    <w:rsid w:val="004C21EC"/>
    <w:rsid w:val="004D7C96"/>
    <w:rsid w:val="004E7817"/>
    <w:rsid w:val="004F1EE1"/>
    <w:rsid w:val="004F7F84"/>
    <w:rsid w:val="00503594"/>
    <w:rsid w:val="00503C5E"/>
    <w:rsid w:val="00504F36"/>
    <w:rsid w:val="00505054"/>
    <w:rsid w:val="00515B7A"/>
    <w:rsid w:val="00517D0C"/>
    <w:rsid w:val="00522BDC"/>
    <w:rsid w:val="00524F4B"/>
    <w:rsid w:val="00526A58"/>
    <w:rsid w:val="0053693A"/>
    <w:rsid w:val="00540695"/>
    <w:rsid w:val="00541903"/>
    <w:rsid w:val="0054441C"/>
    <w:rsid w:val="005518E2"/>
    <w:rsid w:val="00556634"/>
    <w:rsid w:val="005737A4"/>
    <w:rsid w:val="00581A37"/>
    <w:rsid w:val="00583605"/>
    <w:rsid w:val="0058798F"/>
    <w:rsid w:val="00596575"/>
    <w:rsid w:val="005A190C"/>
    <w:rsid w:val="005A38C4"/>
    <w:rsid w:val="005A46EC"/>
    <w:rsid w:val="005A4D45"/>
    <w:rsid w:val="005D775B"/>
    <w:rsid w:val="005E3377"/>
    <w:rsid w:val="005E461B"/>
    <w:rsid w:val="006052AF"/>
    <w:rsid w:val="006150BB"/>
    <w:rsid w:val="00637773"/>
    <w:rsid w:val="00644F61"/>
    <w:rsid w:val="0065234F"/>
    <w:rsid w:val="0065431D"/>
    <w:rsid w:val="0065450C"/>
    <w:rsid w:val="00663FA7"/>
    <w:rsid w:val="006714A4"/>
    <w:rsid w:val="00676D8A"/>
    <w:rsid w:val="00680BAB"/>
    <w:rsid w:val="0068192B"/>
    <w:rsid w:val="00685C36"/>
    <w:rsid w:val="00692B9A"/>
    <w:rsid w:val="00694E00"/>
    <w:rsid w:val="00697BFA"/>
    <w:rsid w:val="006A1434"/>
    <w:rsid w:val="006A742B"/>
    <w:rsid w:val="006B0F87"/>
    <w:rsid w:val="006B10BC"/>
    <w:rsid w:val="006C0348"/>
    <w:rsid w:val="006C1883"/>
    <w:rsid w:val="006C5276"/>
    <w:rsid w:val="006D47EC"/>
    <w:rsid w:val="006E5E5F"/>
    <w:rsid w:val="006E7572"/>
    <w:rsid w:val="006F025B"/>
    <w:rsid w:val="006F1DCE"/>
    <w:rsid w:val="00724886"/>
    <w:rsid w:val="007320DC"/>
    <w:rsid w:val="00732758"/>
    <w:rsid w:val="00752BBC"/>
    <w:rsid w:val="00754623"/>
    <w:rsid w:val="0075769F"/>
    <w:rsid w:val="00760849"/>
    <w:rsid w:val="00765A10"/>
    <w:rsid w:val="007673A4"/>
    <w:rsid w:val="007711A8"/>
    <w:rsid w:val="00775113"/>
    <w:rsid w:val="00780627"/>
    <w:rsid w:val="00787248"/>
    <w:rsid w:val="007A0FF2"/>
    <w:rsid w:val="007A4E8A"/>
    <w:rsid w:val="007A5142"/>
    <w:rsid w:val="007B06E0"/>
    <w:rsid w:val="007B28A1"/>
    <w:rsid w:val="007C2F4C"/>
    <w:rsid w:val="007D13E7"/>
    <w:rsid w:val="007E40B7"/>
    <w:rsid w:val="007E4FFF"/>
    <w:rsid w:val="007E6405"/>
    <w:rsid w:val="007F02B9"/>
    <w:rsid w:val="007F188C"/>
    <w:rsid w:val="007F758E"/>
    <w:rsid w:val="0080413C"/>
    <w:rsid w:val="00812B2C"/>
    <w:rsid w:val="00826AE7"/>
    <w:rsid w:val="00827EF0"/>
    <w:rsid w:val="00830A82"/>
    <w:rsid w:val="0083255C"/>
    <w:rsid w:val="00833208"/>
    <w:rsid w:val="00836B5A"/>
    <w:rsid w:val="0084042C"/>
    <w:rsid w:val="0084101A"/>
    <w:rsid w:val="00843D18"/>
    <w:rsid w:val="00844973"/>
    <w:rsid w:val="00846B94"/>
    <w:rsid w:val="008530A9"/>
    <w:rsid w:val="00860DAE"/>
    <w:rsid w:val="008645C2"/>
    <w:rsid w:val="00874988"/>
    <w:rsid w:val="00881A05"/>
    <w:rsid w:val="008849F9"/>
    <w:rsid w:val="00885ED1"/>
    <w:rsid w:val="00891FE4"/>
    <w:rsid w:val="00895CBD"/>
    <w:rsid w:val="00897090"/>
    <w:rsid w:val="008A2F49"/>
    <w:rsid w:val="008A44DB"/>
    <w:rsid w:val="008B067A"/>
    <w:rsid w:val="008B1B9F"/>
    <w:rsid w:val="008B4A7E"/>
    <w:rsid w:val="008B5F26"/>
    <w:rsid w:val="008B5F71"/>
    <w:rsid w:val="008B5FC8"/>
    <w:rsid w:val="008B715F"/>
    <w:rsid w:val="008C21C1"/>
    <w:rsid w:val="008C2D6A"/>
    <w:rsid w:val="008D5609"/>
    <w:rsid w:val="008E3020"/>
    <w:rsid w:val="008E33D8"/>
    <w:rsid w:val="008E4C04"/>
    <w:rsid w:val="008E7AB4"/>
    <w:rsid w:val="008F1BB7"/>
    <w:rsid w:val="008F2599"/>
    <w:rsid w:val="008F396D"/>
    <w:rsid w:val="00900FC4"/>
    <w:rsid w:val="00903545"/>
    <w:rsid w:val="00903883"/>
    <w:rsid w:val="009071D9"/>
    <w:rsid w:val="00924C79"/>
    <w:rsid w:val="009356CE"/>
    <w:rsid w:val="0093571D"/>
    <w:rsid w:val="009547F2"/>
    <w:rsid w:val="00957515"/>
    <w:rsid w:val="00973F3F"/>
    <w:rsid w:val="00974DFE"/>
    <w:rsid w:val="00975BC9"/>
    <w:rsid w:val="009804C7"/>
    <w:rsid w:val="00991672"/>
    <w:rsid w:val="00994079"/>
    <w:rsid w:val="009A1BA2"/>
    <w:rsid w:val="009A64D4"/>
    <w:rsid w:val="009B3213"/>
    <w:rsid w:val="009B557A"/>
    <w:rsid w:val="009B6743"/>
    <w:rsid w:val="009D37E8"/>
    <w:rsid w:val="009D6749"/>
    <w:rsid w:val="009E7791"/>
    <w:rsid w:val="009F02C9"/>
    <w:rsid w:val="009F2604"/>
    <w:rsid w:val="009F5429"/>
    <w:rsid w:val="009F69FF"/>
    <w:rsid w:val="00A06CCA"/>
    <w:rsid w:val="00A10BD1"/>
    <w:rsid w:val="00A149B3"/>
    <w:rsid w:val="00A21DCC"/>
    <w:rsid w:val="00A22833"/>
    <w:rsid w:val="00A24A6B"/>
    <w:rsid w:val="00A34F11"/>
    <w:rsid w:val="00A47E8B"/>
    <w:rsid w:val="00A50B74"/>
    <w:rsid w:val="00A53EE2"/>
    <w:rsid w:val="00A5777E"/>
    <w:rsid w:val="00A57BFF"/>
    <w:rsid w:val="00A66289"/>
    <w:rsid w:val="00A75FE4"/>
    <w:rsid w:val="00A848F7"/>
    <w:rsid w:val="00A84EE4"/>
    <w:rsid w:val="00A8547A"/>
    <w:rsid w:val="00A911AA"/>
    <w:rsid w:val="00A91C70"/>
    <w:rsid w:val="00AA2456"/>
    <w:rsid w:val="00AB29A5"/>
    <w:rsid w:val="00AB5393"/>
    <w:rsid w:val="00AB6E08"/>
    <w:rsid w:val="00AB72A5"/>
    <w:rsid w:val="00AD4A5C"/>
    <w:rsid w:val="00AD64FE"/>
    <w:rsid w:val="00AD7209"/>
    <w:rsid w:val="00AE2DEA"/>
    <w:rsid w:val="00AF3BE7"/>
    <w:rsid w:val="00AF3EF7"/>
    <w:rsid w:val="00B03F26"/>
    <w:rsid w:val="00B0455D"/>
    <w:rsid w:val="00B07C61"/>
    <w:rsid w:val="00B163D1"/>
    <w:rsid w:val="00B3700F"/>
    <w:rsid w:val="00B40584"/>
    <w:rsid w:val="00B51520"/>
    <w:rsid w:val="00B55D43"/>
    <w:rsid w:val="00B566CA"/>
    <w:rsid w:val="00B705D9"/>
    <w:rsid w:val="00B74043"/>
    <w:rsid w:val="00B76C32"/>
    <w:rsid w:val="00B830C1"/>
    <w:rsid w:val="00B87CED"/>
    <w:rsid w:val="00B97BEC"/>
    <w:rsid w:val="00BA1015"/>
    <w:rsid w:val="00BB608E"/>
    <w:rsid w:val="00BB6AD8"/>
    <w:rsid w:val="00BC0842"/>
    <w:rsid w:val="00BC41A9"/>
    <w:rsid w:val="00BC51FB"/>
    <w:rsid w:val="00BC60CC"/>
    <w:rsid w:val="00BE072B"/>
    <w:rsid w:val="00BE3698"/>
    <w:rsid w:val="00BF0C31"/>
    <w:rsid w:val="00BF3BA5"/>
    <w:rsid w:val="00BF547A"/>
    <w:rsid w:val="00BF58CA"/>
    <w:rsid w:val="00C02A0D"/>
    <w:rsid w:val="00C1103F"/>
    <w:rsid w:val="00C1115C"/>
    <w:rsid w:val="00C13410"/>
    <w:rsid w:val="00C1672E"/>
    <w:rsid w:val="00C3144A"/>
    <w:rsid w:val="00C35352"/>
    <w:rsid w:val="00C3544A"/>
    <w:rsid w:val="00C3572F"/>
    <w:rsid w:val="00C36153"/>
    <w:rsid w:val="00C3643A"/>
    <w:rsid w:val="00C36A06"/>
    <w:rsid w:val="00C36A1D"/>
    <w:rsid w:val="00C3781E"/>
    <w:rsid w:val="00C44B2F"/>
    <w:rsid w:val="00C475E4"/>
    <w:rsid w:val="00C56196"/>
    <w:rsid w:val="00C5683E"/>
    <w:rsid w:val="00C6530F"/>
    <w:rsid w:val="00C65F51"/>
    <w:rsid w:val="00C70775"/>
    <w:rsid w:val="00C765C6"/>
    <w:rsid w:val="00C91078"/>
    <w:rsid w:val="00CA63E2"/>
    <w:rsid w:val="00CB629B"/>
    <w:rsid w:val="00CC4030"/>
    <w:rsid w:val="00CE382F"/>
    <w:rsid w:val="00CF65FE"/>
    <w:rsid w:val="00CF7D0B"/>
    <w:rsid w:val="00D11149"/>
    <w:rsid w:val="00D23433"/>
    <w:rsid w:val="00D24CB1"/>
    <w:rsid w:val="00D32B04"/>
    <w:rsid w:val="00D33243"/>
    <w:rsid w:val="00D33C44"/>
    <w:rsid w:val="00D419E5"/>
    <w:rsid w:val="00D42FD2"/>
    <w:rsid w:val="00D44F3C"/>
    <w:rsid w:val="00D4633A"/>
    <w:rsid w:val="00D46C2E"/>
    <w:rsid w:val="00D56223"/>
    <w:rsid w:val="00D57000"/>
    <w:rsid w:val="00D60FDD"/>
    <w:rsid w:val="00D77D79"/>
    <w:rsid w:val="00D901C5"/>
    <w:rsid w:val="00D961BA"/>
    <w:rsid w:val="00D96E08"/>
    <w:rsid w:val="00DB0C28"/>
    <w:rsid w:val="00DB6579"/>
    <w:rsid w:val="00DC0475"/>
    <w:rsid w:val="00DC3DE4"/>
    <w:rsid w:val="00DE49DC"/>
    <w:rsid w:val="00DE59B1"/>
    <w:rsid w:val="00E01D1D"/>
    <w:rsid w:val="00E1371E"/>
    <w:rsid w:val="00E1499C"/>
    <w:rsid w:val="00E25833"/>
    <w:rsid w:val="00E4565D"/>
    <w:rsid w:val="00E52A18"/>
    <w:rsid w:val="00E53BA4"/>
    <w:rsid w:val="00E5736F"/>
    <w:rsid w:val="00E72497"/>
    <w:rsid w:val="00E755C2"/>
    <w:rsid w:val="00E76AFC"/>
    <w:rsid w:val="00E776E0"/>
    <w:rsid w:val="00E779FC"/>
    <w:rsid w:val="00E8487E"/>
    <w:rsid w:val="00E86399"/>
    <w:rsid w:val="00E91DDE"/>
    <w:rsid w:val="00E91EB3"/>
    <w:rsid w:val="00E92D93"/>
    <w:rsid w:val="00E93880"/>
    <w:rsid w:val="00E977F3"/>
    <w:rsid w:val="00E97F1D"/>
    <w:rsid w:val="00EA58FA"/>
    <w:rsid w:val="00EA6C43"/>
    <w:rsid w:val="00EB0915"/>
    <w:rsid w:val="00EC4006"/>
    <w:rsid w:val="00EC4290"/>
    <w:rsid w:val="00EC459D"/>
    <w:rsid w:val="00EC50F5"/>
    <w:rsid w:val="00EC5B70"/>
    <w:rsid w:val="00EC79FF"/>
    <w:rsid w:val="00ED31D4"/>
    <w:rsid w:val="00ED6567"/>
    <w:rsid w:val="00EE00F1"/>
    <w:rsid w:val="00EE52A7"/>
    <w:rsid w:val="00EE5893"/>
    <w:rsid w:val="00EF3B2D"/>
    <w:rsid w:val="00EF55F7"/>
    <w:rsid w:val="00F01511"/>
    <w:rsid w:val="00F0412B"/>
    <w:rsid w:val="00F226C8"/>
    <w:rsid w:val="00F3035B"/>
    <w:rsid w:val="00F33DED"/>
    <w:rsid w:val="00F34779"/>
    <w:rsid w:val="00F40866"/>
    <w:rsid w:val="00F46A87"/>
    <w:rsid w:val="00F46B5F"/>
    <w:rsid w:val="00F475C2"/>
    <w:rsid w:val="00F51A38"/>
    <w:rsid w:val="00F56EF2"/>
    <w:rsid w:val="00F60FAC"/>
    <w:rsid w:val="00F700C0"/>
    <w:rsid w:val="00F802BB"/>
    <w:rsid w:val="00F8655B"/>
    <w:rsid w:val="00F974B2"/>
    <w:rsid w:val="00FB400C"/>
    <w:rsid w:val="00FB7884"/>
    <w:rsid w:val="00FC3128"/>
    <w:rsid w:val="00FC5F51"/>
    <w:rsid w:val="00FD0784"/>
    <w:rsid w:val="00FD434C"/>
    <w:rsid w:val="00FD4EA0"/>
    <w:rsid w:val="00FF0427"/>
    <w:rsid w:val="00FF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A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86399"/>
    <w:pPr>
      <w:keepNext/>
      <w:outlineLvl w:val="4"/>
    </w:pPr>
    <w:rPr>
      <w:rFonts w:ascii="Cassia" w:hAnsi="Cassia"/>
      <w:b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E86399"/>
    <w:rPr>
      <w:rFonts w:ascii="Cassia" w:eastAsia="Times New Roman" w:hAnsi="Cassia" w:cs="Times New Roman"/>
      <w:b/>
      <w:sz w:val="28"/>
      <w:szCs w:val="20"/>
      <w:lang w:val="en-US" w:eastAsia="pt-BR"/>
    </w:rPr>
  </w:style>
  <w:style w:type="paragraph" w:styleId="Rodap">
    <w:name w:val="footer"/>
    <w:basedOn w:val="Normal"/>
    <w:link w:val="RodapChar"/>
    <w:semiHidden/>
    <w:rsid w:val="00E86399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E863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63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39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43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434C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E00F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D775B"/>
    <w:rPr>
      <w:b/>
      <w:bCs/>
    </w:rPr>
  </w:style>
  <w:style w:type="paragraph" w:styleId="SemEspaamento">
    <w:name w:val="No Spacing"/>
    <w:uiPriority w:val="1"/>
    <w:qFormat/>
    <w:rsid w:val="00EC459D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styleId="Nmerodepgina">
    <w:name w:val="page number"/>
    <w:basedOn w:val="Fontepargpadro"/>
    <w:uiPriority w:val="99"/>
    <w:unhideWhenUsed/>
    <w:rsid w:val="005E3377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645C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645C2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291C7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whitespace-normal">
    <w:name w:val="whitespace-normal"/>
    <w:basedOn w:val="Fontepargpadro"/>
    <w:rsid w:val="00291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E255-7267-4F63-BBD3-6EA65590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Gab. Rec. Juliana</cp:lastModifiedBy>
  <cp:revision>6</cp:revision>
  <cp:lastPrinted>2025-12-04T11:23:00Z</cp:lastPrinted>
  <dcterms:created xsi:type="dcterms:W3CDTF">2026-05-04T13:21:00Z</dcterms:created>
  <dcterms:modified xsi:type="dcterms:W3CDTF">2026-05-07T12:28:00Z</dcterms:modified>
</cp:coreProperties>
</file>