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43B4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D2B57D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52D67C58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96D2B9E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3C2EF23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700FDD95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5408" behindDoc="0" locked="0" layoutInCell="1" allowOverlap="1" wp14:anchorId="166D266E" wp14:editId="74680467">
            <wp:simplePos x="0" y="0"/>
            <wp:positionH relativeFrom="column">
              <wp:posOffset>2266906</wp:posOffset>
            </wp:positionH>
            <wp:positionV relativeFrom="paragraph">
              <wp:posOffset>-580818</wp:posOffset>
            </wp:positionV>
            <wp:extent cx="885825" cy="87187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8BA6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485E3625" w14:textId="77777777" w:rsidR="000E058C" w:rsidRPr="00F375F3" w:rsidRDefault="000E058C" w:rsidP="000E058C">
      <w:pPr>
        <w:pStyle w:val="Ttulo7"/>
        <w:jc w:val="center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color w:val="auto"/>
          <w:sz w:val="24"/>
        </w:rPr>
        <w:t>ESTADO DE RONDÔNIA</w:t>
      </w:r>
    </w:p>
    <w:p w14:paraId="61501749" w14:textId="77777777" w:rsidR="000E058C" w:rsidRPr="00F375F3" w:rsidRDefault="000E058C" w:rsidP="000E058C">
      <w:pPr>
        <w:pStyle w:val="Ttulo1"/>
        <w:shd w:val="clear" w:color="auto" w:fill="FFFFFF"/>
        <w:rPr>
          <w:sz w:val="24"/>
        </w:rPr>
      </w:pPr>
      <w:r w:rsidRPr="00F375F3">
        <w:rPr>
          <w:sz w:val="24"/>
          <w:u w:val="none"/>
        </w:rPr>
        <w:t>PODER LEGISLATIVO</w:t>
      </w:r>
    </w:p>
    <w:p w14:paraId="589A304C" w14:textId="77777777" w:rsidR="000E058C" w:rsidRPr="00F375F3" w:rsidRDefault="000E058C" w:rsidP="000E058C">
      <w:pPr>
        <w:pStyle w:val="Ttulo1"/>
        <w:shd w:val="clear" w:color="auto" w:fill="FFFFFF"/>
        <w:rPr>
          <w:sz w:val="24"/>
          <w:u w:val="none"/>
        </w:rPr>
      </w:pPr>
      <w:r w:rsidRPr="00F375F3">
        <w:rPr>
          <w:sz w:val="24"/>
          <w:u w:val="none"/>
        </w:rPr>
        <w:t>CÂMARA MUNICIPAL DE ROLIM DE MOURA</w:t>
      </w:r>
    </w:p>
    <w:p w14:paraId="2E3BB937" w14:textId="77777777" w:rsidR="000E058C" w:rsidRPr="00F375F3" w:rsidRDefault="000E058C" w:rsidP="000E0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Avenida João Pessoa, 4463 – Centro – Fone: (69) 3 442-1629 – Rolim de Moura – Rondônia.</w:t>
      </w:r>
    </w:p>
    <w:p w14:paraId="443D3225" w14:textId="3AB3012A" w:rsidR="000E058C" w:rsidRDefault="000E058C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Comissão de Constituição</w:t>
      </w:r>
      <w:r w:rsidR="00F20846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, Cidadania e Justiça (CCJ). </w:t>
      </w:r>
    </w:p>
    <w:p w14:paraId="66DC9B2F" w14:textId="5632B02E" w:rsidR="004767F1" w:rsidRPr="00F375F3" w:rsidRDefault="002F6040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22419C20" w14:textId="1BB86223" w:rsidR="004767F1" w:rsidRDefault="000E058C" w:rsidP="001318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Projeto de Lei nº.</w:t>
      </w:r>
      <w:r w:rsidRPr="00F37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BF5"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A6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8A6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76BF5"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Pr="003F5478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Pr="00F375F3">
        <w:rPr>
          <w:rFonts w:ascii="Times New Roman" w:hAnsi="Times New Roman" w:cs="Times New Roman"/>
          <w:sz w:val="24"/>
          <w:szCs w:val="24"/>
        </w:rPr>
        <w:t>, que dispõe sobre</w:t>
      </w:r>
      <w:r w:rsidRPr="005F30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A66B7" w:rsidRPr="008A66B7">
        <w:rPr>
          <w:rFonts w:ascii="Times New Roman" w:hAnsi="Times New Roman" w:cs="Times New Roman"/>
          <w:bCs/>
          <w:sz w:val="24"/>
          <w:szCs w:val="24"/>
        </w:rPr>
        <w:t>Autoriza a abertura de crédito adicional especial por superávit financeiro no valor de R$</w:t>
      </w:r>
      <w:r w:rsidR="004C7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6B7" w:rsidRPr="008A66B7">
        <w:rPr>
          <w:rFonts w:ascii="Times New Roman" w:hAnsi="Times New Roman" w:cs="Times New Roman"/>
          <w:bCs/>
          <w:sz w:val="24"/>
          <w:szCs w:val="24"/>
        </w:rPr>
        <w:t>2.970.000,00</w:t>
      </w:r>
      <w:r w:rsidR="005F30F9" w:rsidRPr="005F30F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A66B7" w:rsidRPr="008A66B7">
        <w:rPr>
          <w:rFonts w:ascii="Times New Roman" w:hAnsi="Times New Roman" w:cs="Times New Roman"/>
          <w:bCs/>
          <w:sz w:val="24"/>
          <w:szCs w:val="24"/>
        </w:rPr>
        <w:t xml:space="preserve">SECRETARIA MUNICIPAL DE OBRAS E SERVIÇO PUBLICOS </w:t>
      </w:r>
      <w:r w:rsidR="008A66B7">
        <w:rPr>
          <w:rFonts w:ascii="Times New Roman" w:hAnsi="Times New Roman" w:cs="Times New Roman"/>
          <w:bCs/>
          <w:sz w:val="24"/>
          <w:szCs w:val="24"/>
        </w:rPr>
        <w:t>–</w:t>
      </w:r>
      <w:r w:rsidR="008A66B7" w:rsidRPr="008A66B7">
        <w:rPr>
          <w:rFonts w:ascii="Times New Roman" w:hAnsi="Times New Roman" w:cs="Times New Roman"/>
          <w:bCs/>
          <w:sz w:val="24"/>
          <w:szCs w:val="24"/>
        </w:rPr>
        <w:t xml:space="preserve"> SEMOSP</w:t>
      </w:r>
      <w:r w:rsidR="008A66B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6FA6AE" w14:textId="77777777" w:rsidR="000E058C" w:rsidRPr="00F375F3" w:rsidRDefault="000E058C" w:rsidP="0013180C">
      <w:pPr>
        <w:spacing w:line="36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PARECER DO RELATOR</w:t>
      </w:r>
    </w:p>
    <w:p w14:paraId="194D6B1B" w14:textId="5E317B0F" w:rsidR="00795C7D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 xml:space="preserve">Trata-se de projeto de lei de autoria do Prefeito Municipal, que dispõe sobre </w:t>
      </w:r>
      <w:r w:rsidR="004767F1">
        <w:rPr>
          <w:rFonts w:ascii="Times New Roman" w:hAnsi="Times New Roman" w:cs="Times New Roman"/>
          <w:sz w:val="24"/>
          <w:szCs w:val="24"/>
        </w:rPr>
        <w:t xml:space="preserve">a </w:t>
      </w:r>
      <w:r w:rsidR="003F5478">
        <w:rPr>
          <w:rFonts w:ascii="Times New Roman" w:hAnsi="Times New Roman" w:cs="Times New Roman"/>
          <w:sz w:val="24"/>
          <w:szCs w:val="24"/>
        </w:rPr>
        <w:t>abertura de crédito adicional especial</w:t>
      </w:r>
      <w:r w:rsidR="00795C7D">
        <w:rPr>
          <w:rFonts w:ascii="Times New Roman" w:hAnsi="Times New Roman" w:cs="Times New Roman"/>
          <w:sz w:val="24"/>
          <w:szCs w:val="24"/>
        </w:rPr>
        <w:t xml:space="preserve"> por superavit financeiro, para </w:t>
      </w:r>
      <w:r w:rsidR="00795C7D" w:rsidRPr="00795C7D">
        <w:rPr>
          <w:rFonts w:ascii="Times New Roman" w:hAnsi="Times New Roman" w:cs="Times New Roman"/>
          <w:sz w:val="24"/>
          <w:szCs w:val="24"/>
        </w:rPr>
        <w:t>viabilizar a ampliação e adequação do Centro de Triagem, Armazenamento e Materiais Recicláveis – RECICOOP, uma vez que o espaço depende de infraestrutura adequada, segura e eficiente para o desenvolvimento das atividades de col</w:t>
      </w:r>
      <w:r w:rsidR="00795C7D">
        <w:rPr>
          <w:rFonts w:ascii="Times New Roman" w:hAnsi="Times New Roman" w:cs="Times New Roman"/>
          <w:sz w:val="24"/>
          <w:szCs w:val="24"/>
        </w:rPr>
        <w:t>e</w:t>
      </w:r>
      <w:r w:rsidR="00795C7D" w:rsidRPr="00795C7D">
        <w:rPr>
          <w:rFonts w:ascii="Times New Roman" w:hAnsi="Times New Roman" w:cs="Times New Roman"/>
          <w:sz w:val="24"/>
          <w:szCs w:val="24"/>
        </w:rPr>
        <w:t>ta e destinação de materiais recicláveis.</w:t>
      </w:r>
    </w:p>
    <w:p w14:paraId="7059E063" w14:textId="3781C0AC" w:rsidR="00795C7D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não existe vicio de iniciativa, uma vez que se trata de propositura de iniciativa privativa do chefe do Poder Executivo. </w:t>
      </w:r>
    </w:p>
    <w:p w14:paraId="3DD3927B" w14:textId="772BDEEB" w:rsidR="00C431D5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</w:t>
      </w:r>
      <w:r w:rsidR="00F947C2">
        <w:rPr>
          <w:rFonts w:ascii="Times New Roman" w:hAnsi="Times New Roman" w:cs="Times New Roman"/>
          <w:sz w:val="24"/>
          <w:szCs w:val="24"/>
        </w:rPr>
        <w:t xml:space="preserve"> projeto de lei está em consonância com</w:t>
      </w:r>
      <w:r w:rsidR="00C431D5">
        <w:rPr>
          <w:rFonts w:ascii="Times New Roman" w:hAnsi="Times New Roman" w:cs="Times New Roman"/>
          <w:sz w:val="24"/>
          <w:szCs w:val="24"/>
        </w:rPr>
        <w:t xml:space="preserve"> o que dispõe os artigos 40, 41, 42 da lei federal n. 4.320/64, veja:</w:t>
      </w:r>
    </w:p>
    <w:p w14:paraId="6FCFCF3A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431D5">
        <w:rPr>
          <w:rFonts w:ascii="Times New Roman" w:hAnsi="Times New Roman" w:cs="Times New Roman"/>
          <w:sz w:val="24"/>
          <w:szCs w:val="24"/>
        </w:rPr>
        <w:t>Art. 40. São créditos adicionais as autorizações de despesas não computadas ou insuficientemente dotadas na Lei de Orçamento.</w:t>
      </w:r>
    </w:p>
    <w:p w14:paraId="124DD37E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41"/>
      <w:bookmarkEnd w:id="0"/>
      <w:r w:rsidRPr="00C431D5">
        <w:rPr>
          <w:rFonts w:ascii="Times New Roman" w:hAnsi="Times New Roman" w:cs="Times New Roman"/>
          <w:sz w:val="24"/>
          <w:szCs w:val="24"/>
        </w:rPr>
        <w:t>Art. 41. Os créditos adicionais classificam-se em:</w:t>
      </w:r>
    </w:p>
    <w:p w14:paraId="4EB74025" w14:textId="235F990C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41i"/>
      <w:bookmarkEnd w:id="1"/>
      <w:r w:rsidRPr="00C431D5">
        <w:rPr>
          <w:rFonts w:ascii="Times New Roman" w:hAnsi="Times New Roman" w:cs="Times New Roman"/>
          <w:sz w:val="24"/>
          <w:szCs w:val="24"/>
        </w:rPr>
        <w:t> I - Suplementares, os destinados a reforço de dotação orçamentária;</w:t>
      </w:r>
    </w:p>
    <w:p w14:paraId="6724AE32" w14:textId="0CBFB34D" w:rsidR="00C431D5" w:rsidRPr="003A7C81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art41ii"/>
      <w:bookmarkEnd w:id="2"/>
      <w:r w:rsidRPr="003A7C81">
        <w:rPr>
          <w:rFonts w:ascii="Times New Roman" w:hAnsi="Times New Roman" w:cs="Times New Roman"/>
          <w:b/>
          <w:bCs/>
          <w:sz w:val="24"/>
          <w:szCs w:val="24"/>
          <w:u w:val="single"/>
        </w:rPr>
        <w:t>II - Especiais, os destinados a despesas para as quais não haja dotação orçamentária específica;</w:t>
      </w:r>
    </w:p>
    <w:p w14:paraId="053B9D71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41iii"/>
      <w:bookmarkEnd w:id="3"/>
      <w:r w:rsidRPr="00C431D5">
        <w:rPr>
          <w:rFonts w:ascii="Times New Roman" w:hAnsi="Times New Roman" w:cs="Times New Roman"/>
          <w:sz w:val="24"/>
          <w:szCs w:val="24"/>
        </w:rPr>
        <w:lastRenderedPageBreak/>
        <w:t>III - extraordinários, os destinados a despesas urgentes e imprevistas, em caso de guerra, comoção intestina ou calamidade pública.</w:t>
      </w:r>
    </w:p>
    <w:p w14:paraId="3CBBABA5" w14:textId="255E8357" w:rsidR="00C431D5" w:rsidRDefault="00C431D5" w:rsidP="003A7C8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42"/>
      <w:bookmarkEnd w:id="4"/>
      <w:r w:rsidRPr="00C431D5">
        <w:rPr>
          <w:rFonts w:ascii="Times New Roman" w:hAnsi="Times New Roman" w:cs="Times New Roman"/>
          <w:sz w:val="24"/>
          <w:szCs w:val="24"/>
        </w:rPr>
        <w:t>Art. 42. Os créditos suplementares e especiais serão autorizados por lei e abertos por decreto executivo.</w:t>
      </w:r>
    </w:p>
    <w:p w14:paraId="03F6ACB5" w14:textId="3F906E96" w:rsidR="003A7C81" w:rsidRDefault="00C431D5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Noutro lado, </w:t>
      </w:r>
      <w:r w:rsidR="003A7C81">
        <w:rPr>
          <w:rFonts w:ascii="Times New Roman" w:hAnsi="Times New Roman" w:cs="Times New Roman"/>
          <w:sz w:val="24"/>
          <w:szCs w:val="24"/>
        </w:rPr>
        <w:t xml:space="preserve">destacamos que foi devidamente apresentado a justificativa através de memorando, que motiva a abertura de crédito para atender as necessidades da RECICOOP, conforme já citado anteriormente. </w:t>
      </w:r>
    </w:p>
    <w:p w14:paraId="66E67775" w14:textId="5BA6CB35" w:rsidR="000E058C" w:rsidRPr="00F375F3" w:rsidRDefault="000E058C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Portanto, em conformidade com os princípios constitucionais, legais e regimentais, este relator</w:t>
      </w:r>
      <w:r w:rsidR="00A30156">
        <w:rPr>
          <w:rFonts w:ascii="Times New Roman" w:hAnsi="Times New Roman" w:cs="Times New Roman"/>
          <w:sz w:val="24"/>
          <w:szCs w:val="24"/>
        </w:rPr>
        <w:t xml:space="preserve"> e os componentes da CCJ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="00970507" w:rsidRPr="00F375F3">
        <w:rPr>
          <w:rFonts w:ascii="Times New Roman" w:hAnsi="Times New Roman" w:cs="Times New Roman"/>
          <w:sz w:val="24"/>
          <w:szCs w:val="24"/>
        </w:rPr>
        <w:t>apresenta</w:t>
      </w:r>
      <w:r w:rsidR="00FE2D93">
        <w:rPr>
          <w:rFonts w:ascii="Times New Roman" w:hAnsi="Times New Roman" w:cs="Times New Roman"/>
          <w:sz w:val="24"/>
          <w:szCs w:val="24"/>
        </w:rPr>
        <w:t>m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seu </w:t>
      </w:r>
      <w:r w:rsidR="003610B2" w:rsidRPr="003610B2">
        <w:rPr>
          <w:rFonts w:ascii="Times New Roman" w:hAnsi="Times New Roman" w:cs="Times New Roman"/>
          <w:b/>
          <w:sz w:val="24"/>
          <w:szCs w:val="24"/>
          <w:u w:val="single"/>
        </w:rPr>
        <w:t>PARECER FAVORÁVEL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, </w:t>
      </w:r>
      <w:r w:rsidR="00FE2D93">
        <w:rPr>
          <w:rFonts w:ascii="Times New Roman" w:hAnsi="Times New Roman" w:cs="Times New Roman"/>
          <w:sz w:val="24"/>
          <w:szCs w:val="24"/>
        </w:rPr>
        <w:t>pugnando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que seja encaminhado as demais comissões para apreciação </w:t>
      </w:r>
      <w:r w:rsidR="00CE6E82" w:rsidRPr="00F375F3">
        <w:rPr>
          <w:rFonts w:ascii="Times New Roman" w:hAnsi="Times New Roman" w:cs="Times New Roman"/>
          <w:sz w:val="24"/>
          <w:szCs w:val="24"/>
        </w:rPr>
        <w:t>e deliberação do presente projeto de lei</w:t>
      </w:r>
      <w:r w:rsidRPr="00F375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1B060" w14:textId="77777777" w:rsidR="000E058C" w:rsidRPr="00F375F3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É o parecer.</w:t>
      </w:r>
    </w:p>
    <w:p w14:paraId="35481F32" w14:textId="0EA3D0C5" w:rsidR="000E058C" w:rsidRDefault="000E058C" w:rsidP="003A7C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Rolim de Moura</w:t>
      </w:r>
      <w:r w:rsidR="00DE1B16">
        <w:rPr>
          <w:rFonts w:ascii="Times New Roman" w:hAnsi="Times New Roman" w:cs="Times New Roman"/>
          <w:sz w:val="24"/>
          <w:szCs w:val="24"/>
        </w:rPr>
        <w:t xml:space="preserve"> – RO, </w:t>
      </w:r>
      <w:r w:rsidR="003A7C81">
        <w:rPr>
          <w:rFonts w:ascii="Times New Roman" w:hAnsi="Times New Roman" w:cs="Times New Roman"/>
          <w:sz w:val="24"/>
          <w:szCs w:val="24"/>
        </w:rPr>
        <w:t xml:space="preserve">16 de março de 2026. </w:t>
      </w:r>
    </w:p>
    <w:p w14:paraId="72C8673C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022CA9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9F224F" w14:textId="77777777" w:rsidR="0015057D" w:rsidRPr="00F375F3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E1A1D3" w14:textId="5B8434CB" w:rsidR="000E058C" w:rsidRPr="003A7C81" w:rsidRDefault="001B52EB" w:rsidP="000E0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THIAGO</w:t>
      </w:r>
      <w:r w:rsidR="00840AD0" w:rsidRPr="003A7C81">
        <w:rPr>
          <w:rFonts w:ascii="Times New Roman" w:hAnsi="Times New Roman" w:cs="Times New Roman"/>
          <w:b/>
          <w:sz w:val="24"/>
          <w:szCs w:val="24"/>
        </w:rPr>
        <w:t xml:space="preserve"> HULK </w:t>
      </w:r>
    </w:p>
    <w:p w14:paraId="2D09DB45" w14:textId="77777777" w:rsidR="000E058C" w:rsidRPr="003A7C81" w:rsidRDefault="000E058C" w:rsidP="00CE6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Relator</w:t>
      </w:r>
    </w:p>
    <w:p w14:paraId="6E2DA1B5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De acordo:</w:t>
      </w:r>
    </w:p>
    <w:p w14:paraId="67A18D12" w14:textId="77777777" w:rsidR="000E058C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81257" w14:textId="7C772DB9" w:rsidR="003610B2" w:rsidRPr="00F375F3" w:rsidRDefault="003610B2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477408B" w14:textId="1784ECD1" w:rsidR="003610B2" w:rsidRDefault="003A7C81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ADAIR CARDOSO</w:t>
      </w:r>
    </w:p>
    <w:p w14:paraId="4ED23008" w14:textId="77777777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F56DA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8D988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2915" w14:textId="762E28DD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3BADD02B" w14:textId="04E10BCA" w:rsidR="000E058C" w:rsidRPr="00F375F3" w:rsidRDefault="00D526D0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JANETE LINS</w:t>
      </w:r>
    </w:p>
    <w:p w14:paraId="1617D94A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4E61F" w14:textId="0563282A" w:rsidR="001848FF" w:rsidRPr="00F375F3" w:rsidRDefault="001848FF" w:rsidP="00167EE9">
      <w:pPr>
        <w:tabs>
          <w:tab w:val="left" w:pos="453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848FF" w:rsidRPr="00F375F3" w:rsidSect="00CE6E8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9"/>
    <w:rsid w:val="00022C8E"/>
    <w:rsid w:val="00047806"/>
    <w:rsid w:val="00061D3C"/>
    <w:rsid w:val="000E058C"/>
    <w:rsid w:val="000F621A"/>
    <w:rsid w:val="0012130C"/>
    <w:rsid w:val="001301F2"/>
    <w:rsid w:val="0013180C"/>
    <w:rsid w:val="0015057D"/>
    <w:rsid w:val="00167EE9"/>
    <w:rsid w:val="001848FF"/>
    <w:rsid w:val="001B52EB"/>
    <w:rsid w:val="001C2BA4"/>
    <w:rsid w:val="001C75D5"/>
    <w:rsid w:val="001E7483"/>
    <w:rsid w:val="00205FCB"/>
    <w:rsid w:val="00241EAF"/>
    <w:rsid w:val="002F13D4"/>
    <w:rsid w:val="002F6040"/>
    <w:rsid w:val="003342A7"/>
    <w:rsid w:val="003610B2"/>
    <w:rsid w:val="003A1ED1"/>
    <w:rsid w:val="003A7C81"/>
    <w:rsid w:val="003C7FAB"/>
    <w:rsid w:val="003F5478"/>
    <w:rsid w:val="003F7842"/>
    <w:rsid w:val="0041606A"/>
    <w:rsid w:val="004767F1"/>
    <w:rsid w:val="004A49DD"/>
    <w:rsid w:val="004C73EA"/>
    <w:rsid w:val="004D7997"/>
    <w:rsid w:val="00537197"/>
    <w:rsid w:val="00586EB8"/>
    <w:rsid w:val="005D77B5"/>
    <w:rsid w:val="005E3F55"/>
    <w:rsid w:val="005F30F9"/>
    <w:rsid w:val="005F79DF"/>
    <w:rsid w:val="00601E98"/>
    <w:rsid w:val="006074D5"/>
    <w:rsid w:val="00650D92"/>
    <w:rsid w:val="006E6E22"/>
    <w:rsid w:val="006F2253"/>
    <w:rsid w:val="006F30A1"/>
    <w:rsid w:val="00795C7D"/>
    <w:rsid w:val="007E3815"/>
    <w:rsid w:val="007F501E"/>
    <w:rsid w:val="00840AD0"/>
    <w:rsid w:val="00855953"/>
    <w:rsid w:val="00877BED"/>
    <w:rsid w:val="008A66B7"/>
    <w:rsid w:val="008A7B4C"/>
    <w:rsid w:val="008B0928"/>
    <w:rsid w:val="008B0D77"/>
    <w:rsid w:val="008B3105"/>
    <w:rsid w:val="00930F67"/>
    <w:rsid w:val="00970507"/>
    <w:rsid w:val="00990E1D"/>
    <w:rsid w:val="009A29D3"/>
    <w:rsid w:val="009B406C"/>
    <w:rsid w:val="00A15A17"/>
    <w:rsid w:val="00A2324A"/>
    <w:rsid w:val="00A30156"/>
    <w:rsid w:val="00A64291"/>
    <w:rsid w:val="00A81A81"/>
    <w:rsid w:val="00AD1A6F"/>
    <w:rsid w:val="00B258AC"/>
    <w:rsid w:val="00B27F86"/>
    <w:rsid w:val="00BB4D7F"/>
    <w:rsid w:val="00BE7A89"/>
    <w:rsid w:val="00BF1116"/>
    <w:rsid w:val="00C03274"/>
    <w:rsid w:val="00C336EA"/>
    <w:rsid w:val="00C431D5"/>
    <w:rsid w:val="00C76BF5"/>
    <w:rsid w:val="00C9084B"/>
    <w:rsid w:val="00CE046B"/>
    <w:rsid w:val="00CE6E82"/>
    <w:rsid w:val="00D01825"/>
    <w:rsid w:val="00D10D29"/>
    <w:rsid w:val="00D17A9E"/>
    <w:rsid w:val="00D17DC8"/>
    <w:rsid w:val="00D526D0"/>
    <w:rsid w:val="00DA56C6"/>
    <w:rsid w:val="00DE1B16"/>
    <w:rsid w:val="00E47DCC"/>
    <w:rsid w:val="00E57A3C"/>
    <w:rsid w:val="00E74F3B"/>
    <w:rsid w:val="00ED66EE"/>
    <w:rsid w:val="00F17D39"/>
    <w:rsid w:val="00F20846"/>
    <w:rsid w:val="00F22564"/>
    <w:rsid w:val="00F375F3"/>
    <w:rsid w:val="00F947C2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1CD"/>
  <w15:docId w15:val="{DC4704E6-CE42-4408-9C56-4E0880D1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022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22C8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22C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C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22C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022C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022C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allan carlos</cp:lastModifiedBy>
  <cp:revision>4</cp:revision>
  <cp:lastPrinted>2024-09-13T13:41:00Z</cp:lastPrinted>
  <dcterms:created xsi:type="dcterms:W3CDTF">2026-03-16T12:47:00Z</dcterms:created>
  <dcterms:modified xsi:type="dcterms:W3CDTF">2026-03-16T13:44:00Z</dcterms:modified>
</cp:coreProperties>
</file>